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94202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</w:t>
      </w:r>
      <w:r w:rsidR="00A04AFA">
        <w:rPr>
          <w:rFonts w:ascii="Arial" w:hAnsi="Arial" w:cs="Arial"/>
          <w:b/>
          <w:sz w:val="24"/>
        </w:rPr>
        <w:t>LLEGATO</w:t>
      </w:r>
      <w:r>
        <w:rPr>
          <w:rFonts w:ascii="Arial" w:hAnsi="Arial" w:cs="Arial"/>
          <w:b/>
          <w:sz w:val="24"/>
        </w:rPr>
        <w:t xml:space="preserve"> 6</w:t>
      </w:r>
    </w:p>
    <w:p w:rsidR="00194202" w:rsidRPr="00194202" w:rsidRDefault="00194202" w:rsidP="00194202">
      <w:pPr>
        <w:ind w:left="1134" w:right="1219"/>
        <w:rPr>
          <w:rFonts w:ascii="Arial" w:hAnsi="Arial" w:cs="Arial"/>
          <w:b/>
          <w:i/>
          <w:sz w:val="24"/>
          <w:lang w:val="en-GB"/>
        </w:rPr>
      </w:pPr>
      <w:r w:rsidRPr="00194202">
        <w:rPr>
          <w:rFonts w:ascii="Arial" w:hAnsi="Arial" w:cs="Arial"/>
          <w:b/>
          <w:i/>
          <w:sz w:val="24"/>
          <w:lang w:val="en-GB"/>
        </w:rPr>
        <w:t>Instructions for the game</w:t>
      </w:r>
    </w:p>
    <w:p w:rsidR="00A04AFA" w:rsidRPr="00A04AFA" w:rsidRDefault="00A04AFA" w:rsidP="00A04AFA">
      <w:pPr>
        <w:spacing w:after="120"/>
        <w:jc w:val="center"/>
        <w:rPr>
          <w:rFonts w:ascii="Agency FB" w:eastAsia="Cambria" w:hAnsi="Agency FB" w:cs="Times New Roman"/>
          <w:b/>
          <w:shadow/>
          <w:color w:val="0070C0"/>
          <w:sz w:val="40"/>
          <w:szCs w:val="32"/>
          <w:lang w:val="pl-PL"/>
        </w:rPr>
      </w:pPr>
      <w:proofErr w:type="spellStart"/>
      <w:r w:rsidRPr="00A04AFA">
        <w:rPr>
          <w:rFonts w:ascii="Agency FB" w:eastAsia="Cambria" w:hAnsi="Agency FB" w:cs="Times New Roman"/>
          <w:b/>
          <w:shadow/>
          <w:color w:val="0070C0"/>
          <w:sz w:val="40"/>
          <w:szCs w:val="32"/>
          <w:lang w:val="pl-PL"/>
        </w:rPr>
        <w:t>Gioco</w:t>
      </w:r>
      <w:proofErr w:type="spellEnd"/>
      <w:r w:rsidRPr="00A04AFA">
        <w:rPr>
          <w:rFonts w:ascii="Agency FB" w:eastAsia="Cambria" w:hAnsi="Agency FB" w:cs="Times New Roman"/>
          <w:b/>
          <w:shadow/>
          <w:color w:val="0070C0"/>
          <w:sz w:val="40"/>
          <w:szCs w:val="32"/>
          <w:lang w:val="pl-PL"/>
        </w:rPr>
        <w:t xml:space="preserve"> </w:t>
      </w:r>
      <w:r w:rsidRPr="00A04AFA">
        <w:rPr>
          <w:rFonts w:ascii="Agency FB" w:eastAsia="Cambria" w:hAnsi="Agency FB" w:cs="Times New Roman"/>
          <w:b/>
          <w:shadow/>
          <w:color w:val="00B050"/>
          <w:sz w:val="40"/>
          <w:szCs w:val="32"/>
          <w:lang w:val="pl-PL"/>
        </w:rPr>
        <w:t xml:space="preserve">da </w:t>
      </w:r>
      <w:proofErr w:type="spellStart"/>
      <w:r w:rsidRPr="00A04AFA">
        <w:rPr>
          <w:rFonts w:ascii="Agency FB" w:eastAsia="Cambria" w:hAnsi="Agency FB" w:cs="Times New Roman"/>
          <w:b/>
          <w:shadow/>
          <w:color w:val="00B050"/>
          <w:sz w:val="40"/>
          <w:szCs w:val="32"/>
          <w:lang w:val="pl-PL"/>
        </w:rPr>
        <w:t>tavolo</w:t>
      </w:r>
      <w:proofErr w:type="spellEnd"/>
      <w:r w:rsidRPr="00A04AFA">
        <w:rPr>
          <w:rFonts w:ascii="Agency FB" w:eastAsia="Cambria" w:hAnsi="Agency FB" w:cs="Times New Roman"/>
          <w:b/>
          <w:shadow/>
          <w:color w:val="00B050"/>
          <w:sz w:val="40"/>
          <w:szCs w:val="32"/>
          <w:lang w:val="pl-PL"/>
        </w:rPr>
        <w:t xml:space="preserve"> </w:t>
      </w:r>
      <w:r w:rsidRPr="00A04AFA">
        <w:rPr>
          <w:rFonts w:ascii="Agency FB" w:eastAsia="Cambria" w:hAnsi="Agency FB" w:cs="Times New Roman"/>
          <w:b/>
          <w:shadow/>
          <w:color w:val="C00000"/>
          <w:sz w:val="40"/>
          <w:szCs w:val="32"/>
          <w:lang w:val="pl-PL"/>
        </w:rPr>
        <w:t xml:space="preserve">“I </w:t>
      </w:r>
      <w:proofErr w:type="spellStart"/>
      <w:r w:rsidRPr="00A04AFA">
        <w:rPr>
          <w:rFonts w:ascii="Agency FB" w:eastAsia="Cambria" w:hAnsi="Agency FB" w:cs="Times New Roman"/>
          <w:b/>
          <w:shadow/>
          <w:color w:val="FFC000"/>
          <w:sz w:val="40"/>
          <w:szCs w:val="32"/>
          <w:lang w:val="pl-PL"/>
        </w:rPr>
        <w:t>tuoi</w:t>
      </w:r>
      <w:proofErr w:type="spellEnd"/>
      <w:r w:rsidRPr="00A04AFA">
        <w:rPr>
          <w:rFonts w:ascii="Agency FB" w:eastAsia="Cambria" w:hAnsi="Agency FB" w:cs="Times New Roman"/>
          <w:b/>
          <w:shadow/>
          <w:color w:val="FFC000"/>
          <w:sz w:val="40"/>
          <w:szCs w:val="32"/>
          <w:lang w:val="pl-PL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b/>
          <w:shadow/>
          <w:color w:val="FFC000"/>
          <w:sz w:val="40"/>
          <w:szCs w:val="32"/>
          <w:lang w:val="pl-PL"/>
        </w:rPr>
        <w:t>diritti</w:t>
      </w:r>
      <w:proofErr w:type="spellEnd"/>
      <w:r w:rsidRPr="00A04AFA">
        <w:rPr>
          <w:rFonts w:ascii="Agency FB" w:eastAsia="Cambria" w:hAnsi="Agency FB" w:cs="Times New Roman"/>
          <w:b/>
          <w:shadow/>
          <w:color w:val="FFC000"/>
          <w:sz w:val="40"/>
          <w:szCs w:val="32"/>
          <w:lang w:val="pl-PL"/>
        </w:rPr>
        <w:t>”</w:t>
      </w:r>
    </w:p>
    <w:p w:rsidR="00194202" w:rsidRPr="00A04AFA" w:rsidRDefault="00194202" w:rsidP="00194202">
      <w:pPr>
        <w:spacing w:after="120"/>
        <w:ind w:left="1134" w:right="935"/>
        <w:jc w:val="center"/>
        <w:rPr>
          <w:rFonts w:ascii="Agency FB" w:eastAsia="Cambria" w:hAnsi="Agency FB" w:cs="Times New Roman"/>
          <w:b/>
          <w:shadow/>
          <w:color w:val="0070C0"/>
          <w:sz w:val="40"/>
          <w:szCs w:val="32"/>
          <w:lang w:val="pl-PL"/>
        </w:rPr>
      </w:pPr>
    </w:p>
    <w:p w:rsidR="00194202" w:rsidRPr="00A04AFA" w:rsidRDefault="00194202" w:rsidP="00194202">
      <w:pPr>
        <w:spacing w:after="0"/>
        <w:ind w:left="1134" w:right="935"/>
        <w:rPr>
          <w:rFonts w:ascii="Agency FB" w:eastAsia="Cambria" w:hAnsi="Agency FB" w:cs="Times New Roman"/>
          <w:sz w:val="28"/>
          <w:szCs w:val="28"/>
          <w:u w:val="single"/>
          <w:lang w:val="pl-PL"/>
        </w:rPr>
      </w:pPr>
      <w:r w:rsidRPr="00A04AFA">
        <w:rPr>
          <w:rFonts w:ascii="Agency FB" w:eastAsia="Cambria" w:hAnsi="Agency FB" w:cs="Times New Roman"/>
          <w:sz w:val="28"/>
          <w:szCs w:val="28"/>
          <w:u w:val="single"/>
          <w:lang w:val="pl-PL"/>
        </w:rPr>
        <w:t>-</w:t>
      </w:r>
      <w:r w:rsidR="00A04AFA" w:rsidRPr="00A04AFA">
        <w:rPr>
          <w:rFonts w:ascii="Agency FB" w:eastAsia="Cambria" w:hAnsi="Agency FB" w:cs="Times New Roman"/>
          <w:sz w:val="28"/>
          <w:szCs w:val="28"/>
          <w:u w:val="single"/>
          <w:lang w:val="pl-PL"/>
        </w:rPr>
        <w:t xml:space="preserve"> </w:t>
      </w:r>
      <w:proofErr w:type="spellStart"/>
      <w:r w:rsidR="00A04AFA" w:rsidRPr="00A04AFA">
        <w:rPr>
          <w:rFonts w:ascii="Agency FB" w:eastAsia="Cambria" w:hAnsi="Agency FB" w:cs="Times New Roman"/>
          <w:sz w:val="28"/>
          <w:szCs w:val="28"/>
          <w:u w:val="single"/>
          <w:lang w:val="pl-PL"/>
        </w:rPr>
        <w:t>Istruzioni</w:t>
      </w:r>
      <w:proofErr w:type="spellEnd"/>
      <w:r w:rsidR="00A04AFA" w:rsidRPr="00A04AFA">
        <w:rPr>
          <w:rFonts w:ascii="Agency FB" w:eastAsia="Cambria" w:hAnsi="Agency FB" w:cs="Times New Roman"/>
          <w:sz w:val="28"/>
          <w:szCs w:val="28"/>
          <w:u w:val="single"/>
          <w:lang w:val="pl-PL"/>
        </w:rPr>
        <w:t xml:space="preserve"> </w:t>
      </w:r>
      <w:r w:rsidRPr="00A04AFA">
        <w:rPr>
          <w:rFonts w:ascii="Agency FB" w:eastAsia="Cambria" w:hAnsi="Agency FB" w:cs="Times New Roman"/>
          <w:sz w:val="28"/>
          <w:szCs w:val="28"/>
          <w:u w:val="single"/>
          <w:lang w:val="pl-PL"/>
        </w:rPr>
        <w:t>-</w:t>
      </w:r>
    </w:p>
    <w:p w:rsidR="00A04AFA" w:rsidRPr="00A04AFA" w:rsidRDefault="00A04AFA" w:rsidP="00A04AFA">
      <w:pPr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Tutti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giocatori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troveranno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attorno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al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tabellone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.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Inizia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il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gruppo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con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il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giocatore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più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giovane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. Se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sono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due o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più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giovani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giocatori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in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gruppi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diversi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, con la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stessa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età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,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tireranno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un dado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una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volta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e chi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ottiene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il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punteggio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più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alto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andrà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per primo. I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turni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saranno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in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senso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orario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>.</w:t>
      </w:r>
    </w:p>
    <w:p w:rsidR="00194202" w:rsidRPr="00194202" w:rsidRDefault="00A04AFA" w:rsidP="00A04AFA">
      <w:pPr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  <w:r w:rsidRPr="00A04AFA">
        <w:rPr>
          <w:rFonts w:ascii="Agency FB" w:eastAsia="Cambria" w:hAnsi="Agency FB" w:cs="Times New Roman"/>
          <w:sz w:val="28"/>
          <w:szCs w:val="28"/>
        </w:rPr>
        <w:t xml:space="preserve">Durante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il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gioco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,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troverai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delle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caselle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che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guideranno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attraverso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scivoli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e scale ad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altre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caselle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.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Troverete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anche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le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caselle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contrassegnate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con le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immagini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chiamate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"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Domanda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>" o "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Prova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>" (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sfide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).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Quindi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,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ogni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volta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che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il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pedone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arriva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nella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casella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contrassegnata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con</w:t>
      </w:r>
      <w:r w:rsidR="00194202" w:rsidRPr="00194202">
        <w:rPr>
          <w:rFonts w:ascii="Agency FB" w:eastAsia="Cambria" w:hAnsi="Agency FB" w:cs="Times New Roman"/>
          <w:sz w:val="28"/>
          <w:szCs w:val="28"/>
        </w:rPr>
        <w:t>:</w:t>
      </w:r>
    </w:p>
    <w:tbl>
      <w:tblPr>
        <w:tblStyle w:val="Tabela-Siatka1"/>
        <w:tblW w:w="9781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3"/>
        <w:gridCol w:w="5988"/>
      </w:tblGrid>
      <w:tr w:rsidR="00A04AFA" w:rsidRPr="00194202" w:rsidTr="00194202">
        <w:tc>
          <w:tcPr>
            <w:tcW w:w="3793" w:type="dxa"/>
            <w:vAlign w:val="center"/>
          </w:tcPr>
          <w:p w:rsidR="00A04AFA" w:rsidRPr="00C15B5C" w:rsidRDefault="00A04AFA" w:rsidP="00D04C31">
            <w:pPr>
              <w:jc w:val="center"/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</w:pPr>
            <w:r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  <w:t>Scivoli</w:t>
            </w:r>
          </w:p>
        </w:tc>
        <w:tc>
          <w:tcPr>
            <w:tcW w:w="5988" w:type="dxa"/>
          </w:tcPr>
          <w:p w:rsidR="00A04AFA" w:rsidRPr="00C15B5C" w:rsidRDefault="00A04AFA" w:rsidP="00D04C31">
            <w:pPr>
              <w:spacing w:after="120"/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Il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pedone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deve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scivolare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nella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casella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in basso</w:t>
            </w:r>
            <w:r w:rsidRPr="00C15B5C">
              <w:rPr>
                <w:rFonts w:ascii="Agency FB" w:eastAsia="Cambria" w:hAnsi="Agency FB" w:cs="Times New Roman"/>
                <w:sz w:val="28"/>
                <w:szCs w:val="28"/>
              </w:rPr>
              <w:t>.</w:t>
            </w:r>
          </w:p>
        </w:tc>
      </w:tr>
      <w:tr w:rsidR="00A04AFA" w:rsidRPr="00194202" w:rsidTr="00194202">
        <w:tc>
          <w:tcPr>
            <w:tcW w:w="3793" w:type="dxa"/>
            <w:vAlign w:val="center"/>
          </w:tcPr>
          <w:p w:rsidR="00A04AFA" w:rsidRPr="00C15B5C" w:rsidRDefault="00A04AFA" w:rsidP="00D04C31">
            <w:pPr>
              <w:jc w:val="center"/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</w:pPr>
            <w:r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  <w:t>Scale</w:t>
            </w:r>
          </w:p>
        </w:tc>
        <w:tc>
          <w:tcPr>
            <w:tcW w:w="5988" w:type="dxa"/>
          </w:tcPr>
          <w:p w:rsidR="00A04AFA" w:rsidRPr="00C15B5C" w:rsidRDefault="00A04AFA" w:rsidP="00D04C31">
            <w:pPr>
              <w:spacing w:after="120"/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Il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pedone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deve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salire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fino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alla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casella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superiore</w:t>
            </w:r>
            <w:proofErr w:type="spellEnd"/>
            <w:r w:rsidRPr="00C15B5C">
              <w:rPr>
                <w:rFonts w:ascii="Agency FB" w:eastAsia="Cambria" w:hAnsi="Agency FB" w:cs="Times New Roman"/>
                <w:sz w:val="28"/>
                <w:szCs w:val="28"/>
              </w:rPr>
              <w:t>.</w:t>
            </w:r>
          </w:p>
        </w:tc>
      </w:tr>
      <w:tr w:rsidR="00A04AFA" w:rsidRPr="00194202" w:rsidTr="00194202">
        <w:tc>
          <w:tcPr>
            <w:tcW w:w="3793" w:type="dxa"/>
            <w:vAlign w:val="center"/>
          </w:tcPr>
          <w:p w:rsidR="00A04AFA" w:rsidRPr="00C15B5C" w:rsidRDefault="00A04AFA" w:rsidP="00D04C31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r w:rsidRPr="00C15B5C"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938022" cy="766567"/>
                  <wp:effectExtent l="19050" t="0" r="0" b="0"/>
                  <wp:docPr id="4" name="Picture 79" descr="boy-1443459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y-1443459_1280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57" cy="767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4AFA" w:rsidRPr="00C15B5C" w:rsidRDefault="00A04AFA" w:rsidP="00D04C31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Prova</w:t>
            </w:r>
            <w:proofErr w:type="spellEnd"/>
          </w:p>
        </w:tc>
        <w:tc>
          <w:tcPr>
            <w:tcW w:w="5988" w:type="dxa"/>
          </w:tcPr>
          <w:p w:rsidR="00A04AFA" w:rsidRPr="00570623" w:rsidRDefault="00A04AFA" w:rsidP="00D04C31">
            <w:pPr>
              <w:spacing w:after="120"/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Il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giocatore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che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ha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tirato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il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dado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sceglierà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una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carta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sui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Diritti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dei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bambini, con la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stessa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immagine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, e la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leggerà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ad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alta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voce.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Quindi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,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questo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giocatore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con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il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suo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gruppo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avrà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due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minuti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per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discutere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su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come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completare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la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sfida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.</w:t>
            </w:r>
          </w:p>
          <w:p w:rsidR="00A04AFA" w:rsidRPr="00C15B5C" w:rsidRDefault="00A04AFA" w:rsidP="00D04C31">
            <w:pPr>
              <w:spacing w:after="120"/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Quando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voncerai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la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sfida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,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riceverai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la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tua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medaglia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!</w:t>
            </w:r>
          </w:p>
        </w:tc>
      </w:tr>
      <w:tr w:rsidR="00A04AFA" w:rsidRPr="00194202" w:rsidTr="00194202">
        <w:tc>
          <w:tcPr>
            <w:tcW w:w="3793" w:type="dxa"/>
            <w:vAlign w:val="center"/>
          </w:tcPr>
          <w:p w:rsidR="00A04AFA" w:rsidRPr="00C15B5C" w:rsidRDefault="00A04AFA" w:rsidP="00D04C31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r w:rsidRPr="00C15B5C"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482211" cy="780288"/>
                  <wp:effectExtent l="19050" t="0" r="0" b="0"/>
                  <wp:docPr id="1" name="Picture 80" descr="child-2025936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hild-2025936_1280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82" cy="781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4AFA" w:rsidRPr="00C15B5C" w:rsidRDefault="00A04AFA" w:rsidP="00D04C31">
            <w:pPr>
              <w:jc w:val="center"/>
              <w:rPr>
                <w:rFonts w:ascii="Agency FB" w:eastAsia="Cambria" w:hAnsi="Agency FB" w:cs="Times New Roman"/>
                <w:sz w:val="28"/>
                <w:szCs w:val="28"/>
              </w:rPr>
            </w:pP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Domanda</w:t>
            </w:r>
            <w:proofErr w:type="spellEnd"/>
          </w:p>
        </w:tc>
        <w:tc>
          <w:tcPr>
            <w:tcW w:w="5988" w:type="dxa"/>
          </w:tcPr>
          <w:p w:rsidR="00A04AFA" w:rsidRPr="00C15B5C" w:rsidRDefault="00A04AFA" w:rsidP="00D04C31">
            <w:pPr>
              <w:spacing w:after="120"/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Il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giocatore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che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ha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tirato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il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dado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sceglierà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una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carta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sui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Diritti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dei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bambini, con la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stessa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immagine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, e la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leggerà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ad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alta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voce.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Quindi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,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questo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giocatore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con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il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suo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gruppo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avrà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un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minuto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per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discutere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come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risponderà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alla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domanda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.</w:t>
            </w:r>
            <w:r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Quando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gency FB" w:eastAsia="Cambria" w:hAnsi="Agency FB" w:cs="Times New Roman"/>
                <w:sz w:val="28"/>
                <w:szCs w:val="28"/>
              </w:rPr>
              <w:t>voncerai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la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sfida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,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riceverai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la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tua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medaglia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!</w:t>
            </w:r>
          </w:p>
        </w:tc>
      </w:tr>
      <w:tr w:rsidR="00A04AFA" w:rsidRPr="00194202" w:rsidTr="00194202">
        <w:tc>
          <w:tcPr>
            <w:tcW w:w="3793" w:type="dxa"/>
            <w:vAlign w:val="center"/>
          </w:tcPr>
          <w:p w:rsidR="00A04AFA" w:rsidRPr="00C15B5C" w:rsidRDefault="00A04AFA" w:rsidP="00D04C31">
            <w:pPr>
              <w:jc w:val="center"/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</w:pPr>
            <w:r w:rsidRPr="00C15B5C">
              <w:rPr>
                <w:rFonts w:ascii="Agency FB" w:eastAsia="Cambria" w:hAnsi="Agency FB" w:cs="Times New Roman"/>
                <w:noProof/>
                <w:sz w:val="28"/>
                <w:szCs w:val="28"/>
                <w:lang w:eastAsia="pl-PL"/>
              </w:rPr>
              <w:drawing>
                <wp:inline distT="0" distB="0" distL="0" distR="0">
                  <wp:extent cx="587760" cy="489233"/>
                  <wp:effectExtent l="19050" t="0" r="2790" b="0"/>
                  <wp:docPr id="2" name="Picture 0" descr="eboy-2028628_19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boy-2028628_1920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90061" cy="4911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8" w:type="dxa"/>
          </w:tcPr>
          <w:p w:rsidR="00A04AFA" w:rsidRPr="00570623" w:rsidRDefault="00A04AFA" w:rsidP="00D04C31">
            <w:pPr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Sembra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che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tu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abbia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dimenticato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il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tuo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animale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domestico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.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Aspetta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un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turno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!</w:t>
            </w:r>
          </w:p>
          <w:p w:rsidR="00A04AFA" w:rsidRPr="00C15B5C" w:rsidRDefault="00A04AFA" w:rsidP="00D04C31">
            <w:pPr>
              <w:jc w:val="both"/>
              <w:rPr>
                <w:rFonts w:ascii="Agency FB" w:eastAsia="Cambria" w:hAnsi="Agency FB" w:cs="Times New Roman"/>
                <w:sz w:val="28"/>
                <w:szCs w:val="28"/>
              </w:rPr>
            </w:pP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Ricorda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che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gli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animali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sono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anche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esseri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viventi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e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hanno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bisogno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delle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</w:t>
            </w:r>
            <w:proofErr w:type="spellStart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>tue</w:t>
            </w:r>
            <w:proofErr w:type="spellEnd"/>
            <w:r w:rsidRPr="00570623">
              <w:rPr>
                <w:rFonts w:ascii="Agency FB" w:eastAsia="Cambria" w:hAnsi="Agency FB" w:cs="Times New Roman"/>
                <w:sz w:val="28"/>
                <w:szCs w:val="28"/>
              </w:rPr>
              <w:t xml:space="preserve"> cure!</w:t>
            </w:r>
          </w:p>
        </w:tc>
      </w:tr>
    </w:tbl>
    <w:p w:rsidR="00194202" w:rsidRPr="00194202" w:rsidRDefault="00194202" w:rsidP="00194202">
      <w:pPr>
        <w:spacing w:after="0"/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</w:p>
    <w:p w:rsidR="00A04AFA" w:rsidRPr="00A04AFA" w:rsidRDefault="00A04AFA" w:rsidP="00A04AFA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  <w:r w:rsidRPr="00A04AFA">
        <w:rPr>
          <w:rFonts w:ascii="Agency FB" w:eastAsia="Cambria" w:hAnsi="Agency FB" w:cs="Times New Roman"/>
          <w:sz w:val="28"/>
          <w:szCs w:val="28"/>
        </w:rPr>
        <w:lastRenderedPageBreak/>
        <w:t xml:space="preserve">Il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gruppo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che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arriva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per primo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nella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casella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50 (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il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mondo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circondato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dai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bambini)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vincerà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, a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patto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che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abbia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risposto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correttamente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alle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domande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e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completato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tutte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le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sfide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del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gioco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>.</w:t>
      </w:r>
    </w:p>
    <w:p w:rsidR="00A04AFA" w:rsidRPr="00A04AFA" w:rsidRDefault="00A04AFA" w:rsidP="00A04AFA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  <w:u w:val="single"/>
        </w:rPr>
      </w:pPr>
      <w:r w:rsidRPr="00A04AFA">
        <w:rPr>
          <w:rFonts w:ascii="Agency FB" w:eastAsia="Cambria" w:hAnsi="Agency FB" w:cs="Times New Roman"/>
          <w:sz w:val="28"/>
          <w:szCs w:val="28"/>
          <w:u w:val="single"/>
        </w:rPr>
        <w:t>-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  <w:u w:val="single"/>
        </w:rPr>
        <w:t>Regole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  <w:u w:val="single"/>
        </w:rPr>
        <w:t>-</w:t>
      </w:r>
    </w:p>
    <w:p w:rsidR="00A04AFA" w:rsidRPr="00A04AFA" w:rsidRDefault="00A04AFA" w:rsidP="00A04AFA">
      <w:pPr>
        <w:numPr>
          <w:ilvl w:val="0"/>
          <w:numId w:val="10"/>
        </w:numPr>
        <w:spacing w:after="120"/>
        <w:ind w:left="1276" w:right="935" w:hanging="142"/>
        <w:jc w:val="both"/>
        <w:rPr>
          <w:rFonts w:ascii="Agency FB" w:eastAsia="Cambria" w:hAnsi="Agency FB" w:cs="Times New Roman"/>
          <w:sz w:val="28"/>
          <w:szCs w:val="28"/>
        </w:rPr>
      </w:pP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Tutti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giocatori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parteciperanno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al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gioco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e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tireranno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a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turno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il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dado.</w:t>
      </w:r>
    </w:p>
    <w:p w:rsidR="00A04AFA" w:rsidRPr="00A04AFA" w:rsidRDefault="00A04AFA" w:rsidP="00A04AFA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  <w:r w:rsidRPr="00A04AFA">
        <w:rPr>
          <w:rFonts w:ascii="Agency FB" w:eastAsia="Cambria" w:hAnsi="Agency FB" w:cs="Times New Roman"/>
          <w:sz w:val="28"/>
          <w:szCs w:val="28"/>
        </w:rPr>
        <w:t xml:space="preserve">•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Quando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il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gruppo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seleziona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una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domanda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o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una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scheda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prova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,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tutti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suoi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membri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discuteranno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tra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loro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la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risposta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o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l'azione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eseguire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>.</w:t>
      </w:r>
    </w:p>
    <w:p w:rsidR="00A04AFA" w:rsidRPr="00A04AFA" w:rsidRDefault="00A04AFA" w:rsidP="00A04AFA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  <w:r w:rsidRPr="00A04AFA">
        <w:rPr>
          <w:rFonts w:ascii="Agency FB" w:eastAsia="Cambria" w:hAnsi="Agency FB" w:cs="Times New Roman"/>
          <w:sz w:val="28"/>
          <w:szCs w:val="28"/>
        </w:rPr>
        <w:t xml:space="preserve">•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Puoi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usare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tutto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lo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spazio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che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hai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a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disposizione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per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questa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attività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e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usare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tutta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la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tua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immaginazione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>.</w:t>
      </w:r>
    </w:p>
    <w:p w:rsidR="00A04AFA" w:rsidRPr="00A04AFA" w:rsidRDefault="00A04AFA" w:rsidP="00A04AFA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  <w:r w:rsidRPr="00A04AFA">
        <w:rPr>
          <w:rFonts w:ascii="Agency FB" w:eastAsia="Cambria" w:hAnsi="Agency FB" w:cs="Times New Roman"/>
          <w:sz w:val="28"/>
          <w:szCs w:val="28"/>
        </w:rPr>
        <w:t xml:space="preserve">• I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gruppi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non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potranno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comunicare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per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chiedere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informazioni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sulle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risposte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o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sulle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azioni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da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eseguire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>.</w:t>
      </w:r>
    </w:p>
    <w:p w:rsidR="00A04AFA" w:rsidRPr="00A04AFA" w:rsidRDefault="00A04AFA" w:rsidP="00A04AFA">
      <w:pPr>
        <w:spacing w:after="120"/>
        <w:ind w:left="1134" w:right="935"/>
        <w:jc w:val="both"/>
        <w:rPr>
          <w:rFonts w:ascii="Agency FB" w:eastAsia="Cambria" w:hAnsi="Agency FB" w:cs="Times New Roman"/>
          <w:sz w:val="28"/>
          <w:szCs w:val="28"/>
        </w:rPr>
      </w:pP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Buona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 xml:space="preserve"> </w:t>
      </w:r>
      <w:proofErr w:type="spellStart"/>
      <w:r w:rsidRPr="00A04AFA">
        <w:rPr>
          <w:rFonts w:ascii="Agency FB" w:eastAsia="Cambria" w:hAnsi="Agency FB" w:cs="Times New Roman"/>
          <w:sz w:val="28"/>
          <w:szCs w:val="28"/>
        </w:rPr>
        <w:t>fortuna</w:t>
      </w:r>
      <w:proofErr w:type="spellEnd"/>
      <w:r w:rsidRPr="00A04AFA">
        <w:rPr>
          <w:rFonts w:ascii="Agency FB" w:eastAsia="Cambria" w:hAnsi="Agency FB" w:cs="Times New Roman"/>
          <w:sz w:val="28"/>
          <w:szCs w:val="28"/>
        </w:rPr>
        <w:t>!</w:t>
      </w:r>
    </w:p>
    <w:p w:rsidR="00194202" w:rsidRPr="00F22FE6" w:rsidRDefault="00194202" w:rsidP="00EF5D3B">
      <w:pPr>
        <w:ind w:left="1134" w:right="1219"/>
        <w:rPr>
          <w:rFonts w:ascii="Arial" w:hAnsi="Arial" w:cs="Arial"/>
          <w:b/>
          <w:i/>
          <w:sz w:val="24"/>
        </w:rPr>
      </w:pPr>
    </w:p>
    <w:sectPr w:rsidR="00194202" w:rsidRPr="00F22FE6" w:rsidSect="00677AEC">
      <w:headerReference w:type="default" r:id="rId10"/>
      <w:footerReference w:type="default" r:id="rId11"/>
      <w:footerReference w:type="first" r:id="rId12"/>
      <w:pgSz w:w="11907" w:h="16839" w:code="9"/>
      <w:pgMar w:top="3828" w:right="0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B03" w:rsidRDefault="00C95B03">
      <w:pPr>
        <w:spacing w:after="0" w:line="240" w:lineRule="auto"/>
      </w:pPr>
      <w:r>
        <w:separator/>
      </w:r>
    </w:p>
  </w:endnote>
  <w:endnote w:type="continuationSeparator" w:id="0">
    <w:p w:rsidR="00C95B03" w:rsidRDefault="00C95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5E2ACE" w:rsidP="001B2F0D">
    <w:pPr>
      <w:spacing w:after="0" w:line="240" w:lineRule="auto"/>
      <w:ind w:left="-238"/>
    </w:pPr>
    <w:r w:rsidRPr="005E2ACE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4.9pt;margin-top:.15pt;width:169.8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2FE6" w:rsidRDefault="00A04AFA" w:rsidP="00F22FE6">
                <w:r w:rsidRPr="00A04AFA">
                  <w:rPr>
                    <w:rFonts w:ascii="Trebuchet MS" w:hAnsi="Trebuchet MS"/>
                    <w:color w:val="FFFFFF" w:themeColor="background1"/>
                  </w:rPr>
                  <w:t xml:space="preserve">I </w:t>
                </w:r>
                <w:proofErr w:type="spellStart"/>
                <w:r w:rsidRPr="00A04AFA">
                  <w:rPr>
                    <w:rFonts w:ascii="Trebuchet MS" w:hAnsi="Trebuchet MS"/>
                    <w:color w:val="FFFFFF" w:themeColor="background1"/>
                  </w:rPr>
                  <w:t>tuoi</w:t>
                </w:r>
                <w:proofErr w:type="spellEnd"/>
                <w:r w:rsidRPr="00A04AFA">
                  <w:rPr>
                    <w:rFonts w:ascii="Trebuchet MS" w:hAnsi="Trebuchet MS"/>
                    <w:color w:val="FFFFFF" w:themeColor="background1"/>
                  </w:rPr>
                  <w:t xml:space="preserve"> </w:t>
                </w:r>
                <w:proofErr w:type="spellStart"/>
                <w:r w:rsidRPr="00A04AFA">
                  <w:rPr>
                    <w:rFonts w:ascii="Trebuchet MS" w:hAnsi="Trebuchet MS"/>
                    <w:color w:val="FFFFFF" w:themeColor="background1"/>
                  </w:rPr>
                  <w:t>diritti</w:t>
                </w:r>
                <w:proofErr w:type="spellEnd"/>
                <w:r w:rsidRPr="00A04AFA">
                  <w:rPr>
                    <w:rFonts w:ascii="Trebuchet MS" w:hAnsi="Trebuchet MS"/>
                    <w:color w:val="FFFFFF" w:themeColor="background1"/>
                  </w:rPr>
                  <w:t xml:space="preserve">, </w:t>
                </w:r>
                <w:proofErr w:type="spellStart"/>
                <w:r w:rsidRPr="00A04AFA">
                  <w:rPr>
                    <w:rFonts w:ascii="Trebuchet MS" w:hAnsi="Trebuchet MS"/>
                    <w:color w:val="FFFFFF" w:themeColor="background1"/>
                  </w:rPr>
                  <w:t>i</w:t>
                </w:r>
                <w:proofErr w:type="spellEnd"/>
                <w:r w:rsidRPr="00A04AFA">
                  <w:rPr>
                    <w:rFonts w:ascii="Trebuchet MS" w:hAnsi="Trebuchet MS"/>
                    <w:color w:val="FFFFFF" w:themeColor="background1"/>
                  </w:rPr>
                  <w:t xml:space="preserve"> </w:t>
                </w:r>
                <w:proofErr w:type="spellStart"/>
                <w:r w:rsidRPr="00A04AFA">
                  <w:rPr>
                    <w:rFonts w:ascii="Trebuchet MS" w:hAnsi="Trebuchet MS"/>
                    <w:color w:val="FFFFFF" w:themeColor="background1"/>
                  </w:rPr>
                  <w:t>loro</w:t>
                </w:r>
                <w:proofErr w:type="spellEnd"/>
                <w:r w:rsidRPr="00A04AFA">
                  <w:rPr>
                    <w:rFonts w:ascii="Trebuchet MS" w:hAnsi="Trebuchet MS"/>
                    <w:color w:val="FFFFFF" w:themeColor="background1"/>
                  </w:rPr>
                  <w:t xml:space="preserve"> </w:t>
                </w:r>
                <w:proofErr w:type="spellStart"/>
                <w:r w:rsidRPr="00A04AFA">
                  <w:rPr>
                    <w:rFonts w:ascii="Trebuchet MS" w:hAnsi="Trebuchet MS"/>
                    <w:color w:val="FFFFFF" w:themeColor="background1"/>
                  </w:rPr>
                  <w:t>diritti</w:t>
                </w:r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>ndship</w:t>
                </w:r>
                <w:proofErr w:type="spellEnd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of Magic Circles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5E2ACE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B03" w:rsidRDefault="00C95B03">
      <w:pPr>
        <w:spacing w:after="0" w:line="240" w:lineRule="auto"/>
      </w:pPr>
      <w:r>
        <w:separator/>
      </w:r>
    </w:p>
  </w:footnote>
  <w:footnote w:type="continuationSeparator" w:id="0">
    <w:p w:rsidR="00C95B03" w:rsidRDefault="00C95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677AEC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2F338C"/>
    <w:multiLevelType w:val="hybridMultilevel"/>
    <w:tmpl w:val="2F84365E"/>
    <w:lvl w:ilvl="0" w:tplc="07FCCE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9C77B4"/>
    <w:multiLevelType w:val="hybridMultilevel"/>
    <w:tmpl w:val="1584D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150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94202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6219E"/>
    <w:rsid w:val="005732B4"/>
    <w:rsid w:val="0058421E"/>
    <w:rsid w:val="005B35F8"/>
    <w:rsid w:val="005C02B9"/>
    <w:rsid w:val="005C1E70"/>
    <w:rsid w:val="005C5831"/>
    <w:rsid w:val="005D6C76"/>
    <w:rsid w:val="005E2ACE"/>
    <w:rsid w:val="005E607F"/>
    <w:rsid w:val="00600BBD"/>
    <w:rsid w:val="0064531D"/>
    <w:rsid w:val="0066033B"/>
    <w:rsid w:val="00675D0E"/>
    <w:rsid w:val="00677AEC"/>
    <w:rsid w:val="006A02F2"/>
    <w:rsid w:val="006A5A72"/>
    <w:rsid w:val="006B49AB"/>
    <w:rsid w:val="006B4BD7"/>
    <w:rsid w:val="006C4AD6"/>
    <w:rsid w:val="006C57D0"/>
    <w:rsid w:val="006C7E29"/>
    <w:rsid w:val="006D2103"/>
    <w:rsid w:val="006D56E5"/>
    <w:rsid w:val="00704635"/>
    <w:rsid w:val="00713A43"/>
    <w:rsid w:val="00757C90"/>
    <w:rsid w:val="0076397E"/>
    <w:rsid w:val="007652EE"/>
    <w:rsid w:val="0079489F"/>
    <w:rsid w:val="007D340C"/>
    <w:rsid w:val="007E26CD"/>
    <w:rsid w:val="007E2FA5"/>
    <w:rsid w:val="007E5D5E"/>
    <w:rsid w:val="008640C6"/>
    <w:rsid w:val="008701FD"/>
    <w:rsid w:val="0088784E"/>
    <w:rsid w:val="008A2C7C"/>
    <w:rsid w:val="008D3330"/>
    <w:rsid w:val="00945E68"/>
    <w:rsid w:val="00966369"/>
    <w:rsid w:val="00991066"/>
    <w:rsid w:val="009A1002"/>
    <w:rsid w:val="009A3EB7"/>
    <w:rsid w:val="009C05C6"/>
    <w:rsid w:val="009C7174"/>
    <w:rsid w:val="009D1178"/>
    <w:rsid w:val="009D6939"/>
    <w:rsid w:val="009D76F1"/>
    <w:rsid w:val="009E766E"/>
    <w:rsid w:val="00A04AFA"/>
    <w:rsid w:val="00A42B30"/>
    <w:rsid w:val="00A83631"/>
    <w:rsid w:val="00A84204"/>
    <w:rsid w:val="00A90654"/>
    <w:rsid w:val="00A91A27"/>
    <w:rsid w:val="00AA3BC5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95B03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1942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1848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2152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4</cp:revision>
  <cp:lastPrinted>2017-02-17T17:57:00Z</cp:lastPrinted>
  <dcterms:created xsi:type="dcterms:W3CDTF">2018-03-31T16:13:00Z</dcterms:created>
  <dcterms:modified xsi:type="dcterms:W3CDTF">2018-05-07T17:47:00Z</dcterms:modified>
  <cp:category>Intellectual Output</cp:category>
</cp:coreProperties>
</file>