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71FBE" w:rsidRDefault="009565FD" w:rsidP="009565FD">
      <w:pPr>
        <w:ind w:left="1134" w:right="1219"/>
        <w:rPr>
          <w:rFonts w:ascii="Arial" w:hAnsi="Arial" w:cs="Arial"/>
          <w:b/>
          <w:sz w:val="24"/>
        </w:rPr>
      </w:pPr>
      <w:r>
        <w:rPr>
          <w:rFonts w:ascii="Arial" w:hAnsi="Arial" w:cs="Arial"/>
          <w:b/>
          <w:sz w:val="24"/>
        </w:rPr>
        <w:t>A</w:t>
      </w:r>
      <w:r w:rsidR="006757AF">
        <w:rPr>
          <w:rFonts w:ascii="Arial" w:hAnsi="Arial" w:cs="Arial"/>
          <w:b/>
          <w:sz w:val="24"/>
        </w:rPr>
        <w:t>LLEGATO</w:t>
      </w:r>
      <w:r>
        <w:rPr>
          <w:rFonts w:ascii="Arial" w:hAnsi="Arial" w:cs="Arial"/>
          <w:b/>
          <w:sz w:val="24"/>
        </w:rPr>
        <w:t xml:space="preserve"> </w:t>
      </w:r>
      <w:r w:rsidR="00A71FBE">
        <w:rPr>
          <w:rFonts w:ascii="Arial" w:hAnsi="Arial" w:cs="Arial"/>
          <w:b/>
          <w:sz w:val="24"/>
        </w:rPr>
        <w:t>3</w:t>
      </w:r>
    </w:p>
    <w:p w:rsidR="009565FD" w:rsidRDefault="006757AF" w:rsidP="008B7499">
      <w:pPr>
        <w:ind w:left="1134" w:right="793"/>
        <w:rPr>
          <w:rFonts w:ascii="Arial" w:hAnsi="Arial" w:cs="Arial"/>
          <w:b/>
          <w:i/>
          <w:sz w:val="24"/>
        </w:rPr>
      </w:pPr>
      <w:r w:rsidRPr="006757AF">
        <w:rPr>
          <w:rFonts w:ascii="Arial" w:hAnsi="Arial" w:cs="Arial"/>
          <w:b/>
          <w:i/>
          <w:sz w:val="24"/>
          <w:lang w:val="en-GB"/>
        </w:rPr>
        <w:t>Fraintendimento interculturale - caso studio (risposte per facilitatore)</w:t>
      </w:r>
    </w:p>
    <w:p w:rsidR="00A71FBE" w:rsidRPr="009565FD" w:rsidRDefault="00A71FBE" w:rsidP="00A71FBE">
      <w:pPr>
        <w:tabs>
          <w:tab w:val="left" w:pos="2112"/>
        </w:tabs>
        <w:ind w:left="851" w:right="793"/>
        <w:rPr>
          <w:rFonts w:ascii="Cambria" w:eastAsia="Cambria" w:hAnsi="Cambria" w:cs="Times New Roman"/>
          <w:sz w:val="8"/>
          <w:szCs w:val="8"/>
        </w:rPr>
      </w:pPr>
    </w:p>
    <w:p w:rsidR="009565FD" w:rsidRPr="009565FD" w:rsidRDefault="009565FD" w:rsidP="00516EE5">
      <w:pPr>
        <w:tabs>
          <w:tab w:val="left" w:pos="2112"/>
        </w:tabs>
        <w:ind w:left="1134" w:right="793"/>
        <w:jc w:val="center"/>
        <w:rPr>
          <w:rFonts w:ascii="Cambria" w:eastAsia="Cambria" w:hAnsi="Cambria" w:cs="Times New Roman"/>
          <w:sz w:val="8"/>
          <w:szCs w:val="8"/>
        </w:rPr>
      </w:pPr>
    </w:p>
    <w:p w:rsidR="00A71FBE" w:rsidRPr="00A71FBE" w:rsidRDefault="00A71FBE" w:rsidP="00516EE5">
      <w:pPr>
        <w:tabs>
          <w:tab w:val="left" w:pos="2112"/>
        </w:tabs>
        <w:ind w:left="1134" w:right="793"/>
        <w:jc w:val="both"/>
        <w:rPr>
          <w:rFonts w:ascii="Arial" w:eastAsia="Cambria" w:hAnsi="Arial" w:cs="Arial"/>
          <w:sz w:val="20"/>
          <w:szCs w:val="20"/>
        </w:rPr>
      </w:pPr>
      <w:r w:rsidRPr="00A71FBE">
        <w:rPr>
          <w:rFonts w:ascii="Arial" w:eastAsia="Cambria" w:hAnsi="Arial" w:cs="Arial"/>
          <w:sz w:val="20"/>
          <w:szCs w:val="20"/>
        </w:rPr>
        <w:t>----------------------------------------------------------------------------------------------------------------------------------------</w:t>
      </w:r>
    </w:p>
    <w:p w:rsidR="006757AF" w:rsidRPr="006757AF" w:rsidRDefault="006757AF" w:rsidP="006757AF">
      <w:pPr>
        <w:tabs>
          <w:tab w:val="left" w:pos="2112"/>
        </w:tabs>
        <w:ind w:left="1134" w:right="793"/>
        <w:jc w:val="both"/>
        <w:rPr>
          <w:rFonts w:ascii="Arial" w:eastAsia="Cambria" w:hAnsi="Arial" w:cs="Arial"/>
          <w:b/>
          <w:sz w:val="20"/>
          <w:szCs w:val="20"/>
        </w:rPr>
      </w:pPr>
      <w:r w:rsidRPr="006757AF">
        <w:rPr>
          <w:rFonts w:ascii="Arial" w:eastAsia="Cambria" w:hAnsi="Arial" w:cs="Arial"/>
          <w:b/>
          <w:sz w:val="20"/>
          <w:szCs w:val="20"/>
        </w:rPr>
        <w:t>Case study No 1</w:t>
      </w:r>
    </w:p>
    <w:p w:rsidR="006757AF" w:rsidRPr="006757AF" w:rsidRDefault="006757AF" w:rsidP="006757AF">
      <w:pPr>
        <w:tabs>
          <w:tab w:val="left" w:pos="2112"/>
        </w:tabs>
        <w:ind w:left="1134" w:right="793"/>
        <w:jc w:val="both"/>
        <w:rPr>
          <w:rFonts w:ascii="Arial" w:eastAsia="Cambria" w:hAnsi="Arial" w:cs="Arial"/>
          <w:sz w:val="20"/>
          <w:szCs w:val="20"/>
        </w:rPr>
      </w:pPr>
      <w:r w:rsidRPr="006757AF">
        <w:rPr>
          <w:rFonts w:ascii="Arial" w:eastAsia="Cambria" w:hAnsi="Arial" w:cs="Arial"/>
          <w:sz w:val="20"/>
          <w:szCs w:val="20"/>
          <w:lang w:val="pl-PL"/>
        </w:rPr>
        <w:drawing>
          <wp:anchor distT="0" distB="0" distL="114300" distR="114300" simplePos="0" relativeHeight="251659264" behindDoc="0" locked="0" layoutInCell="1" allowOverlap="1">
            <wp:simplePos x="0" y="0"/>
            <wp:positionH relativeFrom="column">
              <wp:posOffset>-510329</wp:posOffset>
            </wp:positionH>
            <wp:positionV relativeFrom="paragraph">
              <wp:posOffset>718397</wp:posOffset>
            </wp:positionV>
            <wp:extent cx="288925" cy="288290"/>
            <wp:effectExtent l="25400" t="25400" r="0" b="0"/>
            <wp:wrapNone/>
            <wp:docPr id="2" name="Obraz 3" descr="Znalezione obrazy dla zapytania ikona nożyczk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Znalezione obrazy dla zapytania ikona nożyczki"/>
                    <pic:cNvPicPr>
                      <a:picLocks noChangeAspect="1" noChangeArrowheads="1"/>
                    </pic:cNvPicPr>
                  </pic:nvPicPr>
                  <pic:blipFill>
                    <a:blip r:embed="rId7" cstate="print"/>
                    <a:srcRect/>
                    <a:stretch>
                      <a:fillRect/>
                    </a:stretch>
                  </pic:blipFill>
                  <pic:spPr bwMode="auto">
                    <a:xfrm rot="5662600">
                      <a:off x="0" y="0"/>
                      <a:ext cx="288925" cy="288290"/>
                    </a:xfrm>
                    <a:prstGeom prst="rect">
                      <a:avLst/>
                    </a:prstGeom>
                    <a:noFill/>
                    <a:ln w="9525">
                      <a:noFill/>
                      <a:miter lim="800000"/>
                      <a:headEnd/>
                      <a:tailEnd/>
                    </a:ln>
                  </pic:spPr>
                </pic:pic>
              </a:graphicData>
            </a:graphic>
          </wp:anchor>
        </w:drawing>
      </w:r>
      <w:r w:rsidRPr="006757AF">
        <w:rPr>
          <w:rFonts w:ascii="Arial" w:eastAsia="Cambria" w:hAnsi="Arial" w:cs="Arial"/>
          <w:sz w:val="20"/>
          <w:szCs w:val="20"/>
        </w:rPr>
        <w:t>Tom, dal Canada, chiama il suo amico dal Kenya e organizza un incontro a una certa ora. Tom è in orario ma il suo amico non lo è e se ne va dispiaciuto perché nessuno si è presentato. Due ore dopo Tom riceve una chiamata dal suo amico molto arrabbiato perché è nel punto d'incontro e Tom non lo è.</w:t>
      </w:r>
    </w:p>
    <w:p w:rsidR="00A71FBE" w:rsidRPr="00A71FBE" w:rsidRDefault="00A71FBE" w:rsidP="00516EE5">
      <w:pPr>
        <w:tabs>
          <w:tab w:val="left" w:pos="2112"/>
        </w:tabs>
        <w:ind w:left="1134" w:right="793"/>
        <w:jc w:val="both"/>
        <w:rPr>
          <w:rFonts w:ascii="Arial" w:eastAsia="Cambria" w:hAnsi="Arial" w:cs="Arial"/>
          <w:sz w:val="20"/>
          <w:szCs w:val="20"/>
        </w:rPr>
      </w:pPr>
    </w:p>
    <w:p w:rsidR="00A71FBE" w:rsidRPr="00A71FBE" w:rsidRDefault="00A71FBE" w:rsidP="00516EE5">
      <w:pPr>
        <w:tabs>
          <w:tab w:val="left" w:pos="2112"/>
        </w:tabs>
        <w:ind w:left="1134" w:right="793"/>
        <w:jc w:val="both"/>
        <w:rPr>
          <w:rFonts w:ascii="Arial" w:eastAsia="Cambria" w:hAnsi="Arial" w:cs="Arial"/>
          <w:sz w:val="20"/>
          <w:szCs w:val="20"/>
        </w:rPr>
      </w:pPr>
      <w:r w:rsidRPr="00A71FBE">
        <w:rPr>
          <w:rFonts w:ascii="Arial" w:eastAsia="Cambria" w:hAnsi="Arial" w:cs="Arial"/>
          <w:sz w:val="20"/>
          <w:szCs w:val="20"/>
        </w:rPr>
        <w:t>----------------------------------------------------------------------------------------------------------------------------------------</w:t>
      </w:r>
    </w:p>
    <w:p w:rsidR="006757AF" w:rsidRDefault="006757AF" w:rsidP="006757AF">
      <w:pPr>
        <w:tabs>
          <w:tab w:val="left" w:pos="2112"/>
        </w:tabs>
        <w:ind w:left="1134" w:right="793"/>
        <w:jc w:val="both"/>
        <w:rPr>
          <w:rFonts w:ascii="Arial" w:eastAsia="Cambria" w:hAnsi="Arial" w:cs="Arial"/>
          <w:b/>
          <w:sz w:val="20"/>
          <w:szCs w:val="20"/>
        </w:rPr>
      </w:pPr>
    </w:p>
    <w:p w:rsidR="006757AF" w:rsidRPr="006757AF" w:rsidRDefault="006757AF" w:rsidP="006757AF">
      <w:pPr>
        <w:tabs>
          <w:tab w:val="left" w:pos="2112"/>
        </w:tabs>
        <w:ind w:left="1134" w:right="793"/>
        <w:jc w:val="both"/>
        <w:rPr>
          <w:rFonts w:ascii="Arial" w:eastAsia="Cambria" w:hAnsi="Arial" w:cs="Arial"/>
          <w:b/>
          <w:sz w:val="20"/>
          <w:szCs w:val="20"/>
        </w:rPr>
      </w:pPr>
      <w:r w:rsidRPr="006757AF">
        <w:rPr>
          <w:rFonts w:ascii="Arial" w:eastAsia="Cambria" w:hAnsi="Arial" w:cs="Arial"/>
          <w:b/>
          <w:sz w:val="20"/>
          <w:szCs w:val="20"/>
        </w:rPr>
        <w:t>Case study No 2</w:t>
      </w:r>
    </w:p>
    <w:p w:rsidR="00A71FBE" w:rsidRPr="00A71FBE" w:rsidRDefault="006757AF" w:rsidP="006757AF">
      <w:pPr>
        <w:tabs>
          <w:tab w:val="left" w:pos="2112"/>
        </w:tabs>
        <w:ind w:left="1134" w:right="793"/>
        <w:jc w:val="both"/>
        <w:rPr>
          <w:rFonts w:ascii="Arial" w:eastAsia="Cambria" w:hAnsi="Arial" w:cs="Arial"/>
          <w:sz w:val="20"/>
          <w:szCs w:val="20"/>
        </w:rPr>
      </w:pPr>
      <w:r w:rsidRPr="006757AF">
        <w:rPr>
          <w:rFonts w:ascii="Arial" w:eastAsia="Cambria" w:hAnsi="Arial" w:cs="Arial"/>
          <w:sz w:val="20"/>
          <w:szCs w:val="20"/>
          <w:lang w:val="pl-PL"/>
        </w:rPr>
        <w:drawing>
          <wp:anchor distT="0" distB="0" distL="114300" distR="114300" simplePos="0" relativeHeight="251661312" behindDoc="0" locked="0" layoutInCell="1" allowOverlap="1">
            <wp:simplePos x="0" y="0"/>
            <wp:positionH relativeFrom="column">
              <wp:posOffset>-443230</wp:posOffset>
            </wp:positionH>
            <wp:positionV relativeFrom="paragraph">
              <wp:posOffset>1181735</wp:posOffset>
            </wp:positionV>
            <wp:extent cx="288925" cy="288290"/>
            <wp:effectExtent l="25400" t="25400" r="0" b="0"/>
            <wp:wrapNone/>
            <wp:docPr id="4" name="Obraz 3" descr="Znalezione obrazy dla zapytania ikona nożyczk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Znalezione obrazy dla zapytania ikona nożyczki"/>
                    <pic:cNvPicPr>
                      <a:picLocks noChangeAspect="1" noChangeArrowheads="1"/>
                    </pic:cNvPicPr>
                  </pic:nvPicPr>
                  <pic:blipFill>
                    <a:blip r:embed="rId7" cstate="print"/>
                    <a:srcRect/>
                    <a:stretch>
                      <a:fillRect/>
                    </a:stretch>
                  </pic:blipFill>
                  <pic:spPr bwMode="auto">
                    <a:xfrm rot="5662600">
                      <a:off x="0" y="0"/>
                      <a:ext cx="288925" cy="288290"/>
                    </a:xfrm>
                    <a:prstGeom prst="rect">
                      <a:avLst/>
                    </a:prstGeom>
                    <a:noFill/>
                    <a:ln w="9525">
                      <a:noFill/>
                      <a:miter lim="800000"/>
                      <a:headEnd/>
                      <a:tailEnd/>
                    </a:ln>
                  </pic:spPr>
                </pic:pic>
              </a:graphicData>
            </a:graphic>
          </wp:anchor>
        </w:drawing>
      </w:r>
      <w:r w:rsidRPr="006757AF">
        <w:rPr>
          <w:rFonts w:ascii="Arial" w:eastAsia="Cambria" w:hAnsi="Arial" w:cs="Arial"/>
          <w:sz w:val="20"/>
          <w:szCs w:val="20"/>
        </w:rPr>
        <w:t>Swede Olle partecipa allo scambio di studenti in Ucraina, vive in un dormitorio e ha la propria stanza. La prossima settimana ha un esame, quindi ogni giorno ripete la materia. I suoi amici ucraini nel dormitorio stanno organizzando una festa. Lo hanno già invitato, ma lui ha rifiutato. Ora sta studiando, seduto alla sua scrivania. Lascia la porta della sua stanza aperta per ventilare. All'improvviso Sasha - una studentessa ucraina entra nella stanza, si siede e chiede a Olle di unirsi alla festa. Olle rifiuta di nuovo, ma l'ucraina non smettea. Olle è arrabbiato, guarda il libro e non dice niente. L'ucraina dopo un po' si arrende, dice che Olle è oberato di lavoro e noioso. Olle decide di uscire dal dormitorio</w:t>
      </w:r>
    </w:p>
    <w:p w:rsidR="00A71FBE" w:rsidRPr="00A71FBE" w:rsidRDefault="00A71FBE" w:rsidP="00516EE5">
      <w:pPr>
        <w:tabs>
          <w:tab w:val="left" w:pos="2112"/>
        </w:tabs>
        <w:ind w:left="1134" w:right="793"/>
        <w:jc w:val="both"/>
        <w:rPr>
          <w:rFonts w:ascii="Arial" w:eastAsia="Cambria" w:hAnsi="Arial" w:cs="Arial"/>
          <w:sz w:val="20"/>
          <w:szCs w:val="20"/>
        </w:rPr>
      </w:pPr>
      <w:r w:rsidRPr="00A71FBE">
        <w:rPr>
          <w:rFonts w:ascii="Arial" w:eastAsia="Cambria" w:hAnsi="Arial" w:cs="Arial"/>
          <w:sz w:val="20"/>
          <w:szCs w:val="20"/>
        </w:rPr>
        <w:t>----------------------------------------------------------------------------------------------------------------------------------------</w:t>
      </w:r>
    </w:p>
    <w:p w:rsidR="00A71FBE" w:rsidRPr="00A71FBE" w:rsidRDefault="00A71FBE" w:rsidP="00516EE5">
      <w:pPr>
        <w:tabs>
          <w:tab w:val="left" w:pos="2112"/>
        </w:tabs>
        <w:ind w:left="1134" w:right="793"/>
        <w:jc w:val="both"/>
        <w:rPr>
          <w:rFonts w:ascii="Arial" w:eastAsia="Cambria" w:hAnsi="Arial" w:cs="Arial"/>
          <w:sz w:val="20"/>
          <w:szCs w:val="20"/>
        </w:rPr>
      </w:pPr>
    </w:p>
    <w:p w:rsidR="006757AF" w:rsidRPr="006757AF" w:rsidRDefault="006757AF" w:rsidP="006757AF">
      <w:pPr>
        <w:tabs>
          <w:tab w:val="left" w:pos="2112"/>
        </w:tabs>
        <w:ind w:left="1134" w:right="793"/>
        <w:jc w:val="both"/>
        <w:rPr>
          <w:rFonts w:ascii="Arial" w:eastAsia="Cambria" w:hAnsi="Arial" w:cs="Arial"/>
          <w:b/>
          <w:sz w:val="20"/>
          <w:szCs w:val="20"/>
        </w:rPr>
      </w:pPr>
      <w:r w:rsidRPr="006757AF">
        <w:rPr>
          <w:rFonts w:ascii="Arial" w:eastAsia="Cambria" w:hAnsi="Arial" w:cs="Arial"/>
          <w:b/>
          <w:sz w:val="20"/>
          <w:szCs w:val="20"/>
        </w:rPr>
        <w:t>Case study No 3</w:t>
      </w:r>
    </w:p>
    <w:p w:rsidR="00A71FBE" w:rsidRPr="00A71FBE" w:rsidRDefault="006757AF" w:rsidP="006757AF">
      <w:pPr>
        <w:tabs>
          <w:tab w:val="left" w:pos="2112"/>
        </w:tabs>
        <w:ind w:left="1134" w:right="793"/>
        <w:jc w:val="both"/>
        <w:rPr>
          <w:rFonts w:ascii="Arial" w:eastAsia="Cambria" w:hAnsi="Arial" w:cs="Arial"/>
          <w:sz w:val="20"/>
          <w:szCs w:val="20"/>
        </w:rPr>
      </w:pPr>
      <w:r w:rsidRPr="006757AF">
        <w:rPr>
          <w:rFonts w:ascii="Arial" w:eastAsia="Cambria" w:hAnsi="Arial" w:cs="Arial"/>
          <w:sz w:val="20"/>
          <w:szCs w:val="20"/>
        </w:rPr>
        <w:t>Il signor Hue, uomo d'affari del Vietnam arriva nell'ufficio tedesco. Vive in Germania già da diversi anni e parla correntemente il tedesco. Quel giorno vuole presentare alcuni documenti importanti al signor Schmidt. La cartella è piena di documenti. Schmidt li guarda e nota che mancano alcuni documenti importanti. Informa irosamente il signor Hue e allo stesso tempo pensa alle conseguenze di questa negligenza e al tempo necessario per riempire la documentazione. Il signor Hue inizia a sorridere in generale. L'umore gioioso di Mr. Hue rende Schmidt sorpreso e ancora più arrabbiato. Non riesce a capire perché in un momento così grave il signor Hue si comporti come se non provasse alcun senso di colpa</w:t>
      </w:r>
      <w:r w:rsidR="00A71FBE" w:rsidRPr="00A71FBE">
        <w:rPr>
          <w:rFonts w:ascii="Arial" w:eastAsia="Cambria" w:hAnsi="Arial" w:cs="Arial"/>
          <w:sz w:val="20"/>
          <w:szCs w:val="20"/>
        </w:rPr>
        <w:t>.</w:t>
      </w:r>
    </w:p>
    <w:p w:rsidR="006757AF" w:rsidRDefault="006757AF" w:rsidP="00516EE5">
      <w:pPr>
        <w:tabs>
          <w:tab w:val="left" w:pos="2112"/>
        </w:tabs>
        <w:ind w:left="1134" w:right="793"/>
        <w:jc w:val="both"/>
        <w:rPr>
          <w:rFonts w:ascii="Arial" w:eastAsia="Cambria" w:hAnsi="Arial" w:cs="Arial"/>
          <w:b/>
          <w:sz w:val="20"/>
          <w:szCs w:val="20"/>
        </w:rPr>
      </w:pPr>
    </w:p>
    <w:p w:rsidR="006757AF" w:rsidRDefault="006757AF" w:rsidP="00516EE5">
      <w:pPr>
        <w:tabs>
          <w:tab w:val="left" w:pos="2112"/>
        </w:tabs>
        <w:ind w:left="1134" w:right="793"/>
        <w:jc w:val="both"/>
        <w:rPr>
          <w:rFonts w:ascii="Arial" w:eastAsia="Cambria" w:hAnsi="Arial" w:cs="Arial"/>
          <w:b/>
          <w:sz w:val="20"/>
          <w:szCs w:val="20"/>
        </w:rPr>
      </w:pPr>
    </w:p>
    <w:p w:rsidR="006757AF" w:rsidRPr="006757AF" w:rsidRDefault="006757AF" w:rsidP="006757AF">
      <w:pPr>
        <w:tabs>
          <w:tab w:val="left" w:pos="2112"/>
        </w:tabs>
        <w:ind w:left="1134" w:right="793"/>
        <w:jc w:val="both"/>
        <w:rPr>
          <w:rFonts w:ascii="Arial" w:eastAsia="Cambria" w:hAnsi="Arial" w:cs="Arial"/>
          <w:b/>
          <w:sz w:val="20"/>
          <w:szCs w:val="20"/>
        </w:rPr>
      </w:pPr>
      <w:r w:rsidRPr="006757AF">
        <w:rPr>
          <w:rFonts w:ascii="Arial" w:eastAsia="Cambria" w:hAnsi="Arial" w:cs="Arial"/>
          <w:b/>
          <w:sz w:val="20"/>
          <w:szCs w:val="20"/>
        </w:rPr>
        <w:lastRenderedPageBreak/>
        <w:t>Case study No 4</w:t>
      </w:r>
    </w:p>
    <w:p w:rsidR="006757AF" w:rsidRPr="006757AF" w:rsidRDefault="006757AF" w:rsidP="006757AF">
      <w:pPr>
        <w:tabs>
          <w:tab w:val="left" w:pos="2112"/>
        </w:tabs>
        <w:ind w:left="1134" w:right="793"/>
        <w:jc w:val="both"/>
        <w:rPr>
          <w:rFonts w:ascii="Arial" w:eastAsia="Cambria" w:hAnsi="Arial" w:cs="Arial"/>
          <w:sz w:val="20"/>
          <w:szCs w:val="20"/>
        </w:rPr>
      </w:pPr>
      <w:r w:rsidRPr="006757AF">
        <w:rPr>
          <w:rFonts w:ascii="Arial" w:eastAsia="Cambria" w:hAnsi="Arial" w:cs="Arial"/>
          <w:sz w:val="20"/>
          <w:szCs w:val="20"/>
        </w:rPr>
        <w:t>Una delle più grandi società di importazione negli Stati Uniti si è alleata con una società di produzione cinese. I dirigenti americani vanno a negoziare i termini del contratto a Pechino. Dopo un sontuoso pranzo di benvenuto organizzato dai padroni di casa, hanno inizio le negoziazioni. Dopo diverse ore, i cinesi accettano il prezzo del prodotto e altre condizioni. Gli americani stanno lasciando la riunione soddisfatti e intendono completare alcune formalità necessarie per firmare il contratto.</w:t>
      </w:r>
    </w:p>
    <w:p w:rsidR="00A71FBE" w:rsidRPr="00A71FBE" w:rsidRDefault="006757AF" w:rsidP="006757AF">
      <w:pPr>
        <w:tabs>
          <w:tab w:val="left" w:pos="2112"/>
        </w:tabs>
        <w:ind w:left="1134" w:right="793"/>
        <w:jc w:val="both"/>
        <w:rPr>
          <w:rFonts w:ascii="Arial" w:eastAsia="Cambria" w:hAnsi="Arial" w:cs="Arial"/>
          <w:sz w:val="20"/>
          <w:szCs w:val="20"/>
        </w:rPr>
      </w:pPr>
      <w:r w:rsidRPr="006757AF">
        <w:rPr>
          <w:rFonts w:ascii="Arial" w:eastAsia="Cambria" w:hAnsi="Arial" w:cs="Arial"/>
          <w:sz w:val="20"/>
          <w:szCs w:val="20"/>
          <w:lang w:val="pl-PL"/>
        </w:rPr>
        <w:drawing>
          <wp:anchor distT="0" distB="0" distL="114300" distR="114300" simplePos="0" relativeHeight="251663360" behindDoc="0" locked="0" layoutInCell="1" allowOverlap="1">
            <wp:simplePos x="0" y="0"/>
            <wp:positionH relativeFrom="column">
              <wp:posOffset>-259080</wp:posOffset>
            </wp:positionH>
            <wp:positionV relativeFrom="paragraph">
              <wp:posOffset>446405</wp:posOffset>
            </wp:positionV>
            <wp:extent cx="288925" cy="288290"/>
            <wp:effectExtent l="25400" t="25400" r="0" b="0"/>
            <wp:wrapNone/>
            <wp:docPr id="6" name="Obraz 3" descr="Znalezione obrazy dla zapytania ikona nożyczk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Znalezione obrazy dla zapytania ikona nożyczki"/>
                    <pic:cNvPicPr>
                      <a:picLocks noChangeAspect="1" noChangeArrowheads="1"/>
                    </pic:cNvPicPr>
                  </pic:nvPicPr>
                  <pic:blipFill>
                    <a:blip r:embed="rId7" cstate="print"/>
                    <a:srcRect/>
                    <a:stretch>
                      <a:fillRect/>
                    </a:stretch>
                  </pic:blipFill>
                  <pic:spPr bwMode="auto">
                    <a:xfrm rot="5662600">
                      <a:off x="0" y="0"/>
                      <a:ext cx="288925" cy="288290"/>
                    </a:xfrm>
                    <a:prstGeom prst="rect">
                      <a:avLst/>
                    </a:prstGeom>
                    <a:noFill/>
                    <a:ln w="9525">
                      <a:noFill/>
                      <a:miter lim="800000"/>
                      <a:headEnd/>
                      <a:tailEnd/>
                    </a:ln>
                  </pic:spPr>
                </pic:pic>
              </a:graphicData>
            </a:graphic>
          </wp:anchor>
        </w:drawing>
      </w:r>
      <w:r w:rsidRPr="006757AF">
        <w:rPr>
          <w:rFonts w:ascii="Arial" w:eastAsia="Cambria" w:hAnsi="Arial" w:cs="Arial"/>
          <w:sz w:val="20"/>
          <w:szCs w:val="20"/>
        </w:rPr>
        <w:t>Dopo il ritorno a casa, ricevono un'email con una domanda sul prezzo. È diverso da quello concordato durante la riunione</w:t>
      </w:r>
      <w:r w:rsidR="00A71FBE" w:rsidRPr="00A71FBE">
        <w:rPr>
          <w:rFonts w:ascii="Arial" w:eastAsia="Cambria" w:hAnsi="Arial" w:cs="Arial"/>
          <w:sz w:val="20"/>
          <w:szCs w:val="20"/>
        </w:rPr>
        <w:t>.</w:t>
      </w:r>
    </w:p>
    <w:p w:rsidR="00A71FBE" w:rsidRPr="00A71FBE" w:rsidRDefault="00A71FBE" w:rsidP="00516EE5">
      <w:pPr>
        <w:tabs>
          <w:tab w:val="left" w:pos="2112"/>
        </w:tabs>
        <w:ind w:left="1134" w:right="793"/>
        <w:jc w:val="both"/>
        <w:rPr>
          <w:rFonts w:ascii="Arial" w:eastAsia="Cambria" w:hAnsi="Arial" w:cs="Arial"/>
          <w:sz w:val="20"/>
          <w:szCs w:val="20"/>
        </w:rPr>
      </w:pPr>
    </w:p>
    <w:p w:rsidR="00A71FBE" w:rsidRPr="00A71FBE" w:rsidRDefault="00A71FBE" w:rsidP="00516EE5">
      <w:pPr>
        <w:tabs>
          <w:tab w:val="left" w:pos="2112"/>
        </w:tabs>
        <w:ind w:left="1134" w:right="793"/>
        <w:jc w:val="both"/>
        <w:rPr>
          <w:rFonts w:ascii="Arial" w:eastAsia="Cambria" w:hAnsi="Arial" w:cs="Arial"/>
          <w:sz w:val="20"/>
          <w:szCs w:val="20"/>
        </w:rPr>
      </w:pPr>
      <w:r w:rsidRPr="00A71FBE">
        <w:rPr>
          <w:rFonts w:ascii="Arial" w:eastAsia="Cambria" w:hAnsi="Arial" w:cs="Arial"/>
          <w:sz w:val="20"/>
          <w:szCs w:val="20"/>
        </w:rPr>
        <w:t>----------------------------------------------------------------------------------------------------------------------------------------</w:t>
      </w:r>
    </w:p>
    <w:p w:rsidR="00A71FBE" w:rsidRPr="00A71FBE" w:rsidRDefault="00A71FBE" w:rsidP="00516EE5">
      <w:pPr>
        <w:tabs>
          <w:tab w:val="left" w:pos="2112"/>
        </w:tabs>
        <w:ind w:left="1134" w:right="793"/>
        <w:jc w:val="both"/>
        <w:rPr>
          <w:rFonts w:ascii="Arial" w:eastAsia="Cambria" w:hAnsi="Arial" w:cs="Arial"/>
          <w:sz w:val="20"/>
          <w:szCs w:val="20"/>
        </w:rPr>
      </w:pPr>
    </w:p>
    <w:p w:rsidR="006757AF" w:rsidRPr="006757AF" w:rsidRDefault="006757AF" w:rsidP="006757AF">
      <w:pPr>
        <w:tabs>
          <w:tab w:val="left" w:pos="2112"/>
        </w:tabs>
        <w:ind w:left="1134" w:right="793"/>
        <w:jc w:val="both"/>
        <w:rPr>
          <w:rFonts w:ascii="Arial" w:eastAsia="Cambria" w:hAnsi="Arial" w:cs="Arial"/>
          <w:b/>
          <w:sz w:val="20"/>
          <w:szCs w:val="20"/>
        </w:rPr>
      </w:pPr>
      <w:r w:rsidRPr="006757AF">
        <w:rPr>
          <w:rFonts w:ascii="Arial" w:eastAsia="Cambria" w:hAnsi="Arial" w:cs="Arial"/>
          <w:b/>
          <w:sz w:val="20"/>
          <w:szCs w:val="20"/>
        </w:rPr>
        <w:t>Case study No 5</w:t>
      </w:r>
    </w:p>
    <w:p w:rsidR="00A71FBE" w:rsidRPr="00A71FBE" w:rsidRDefault="006757AF" w:rsidP="006757AF">
      <w:pPr>
        <w:tabs>
          <w:tab w:val="left" w:pos="2112"/>
        </w:tabs>
        <w:ind w:left="1134" w:right="793"/>
        <w:jc w:val="both"/>
        <w:rPr>
          <w:rFonts w:ascii="Arial" w:eastAsia="Cambria" w:hAnsi="Arial" w:cs="Arial"/>
          <w:sz w:val="20"/>
          <w:szCs w:val="20"/>
        </w:rPr>
      </w:pPr>
      <w:r w:rsidRPr="006757AF">
        <w:rPr>
          <w:rFonts w:ascii="Arial" w:eastAsia="Cambria" w:hAnsi="Arial" w:cs="Arial"/>
          <w:sz w:val="20"/>
          <w:szCs w:val="20"/>
          <w:lang w:val="pl-PL"/>
        </w:rPr>
        <w:drawing>
          <wp:anchor distT="0" distB="0" distL="114300" distR="114300" simplePos="0" relativeHeight="251665408" behindDoc="0" locked="0" layoutInCell="1" allowOverlap="1">
            <wp:simplePos x="0" y="0"/>
            <wp:positionH relativeFrom="column">
              <wp:posOffset>-357505</wp:posOffset>
            </wp:positionH>
            <wp:positionV relativeFrom="paragraph">
              <wp:posOffset>868045</wp:posOffset>
            </wp:positionV>
            <wp:extent cx="288925" cy="288290"/>
            <wp:effectExtent l="25400" t="25400" r="0" b="0"/>
            <wp:wrapNone/>
            <wp:docPr id="8" name="Obraz 3" descr="Znalezione obrazy dla zapytania ikona nożyczk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Znalezione obrazy dla zapytania ikona nożyczki"/>
                    <pic:cNvPicPr>
                      <a:picLocks noChangeAspect="1" noChangeArrowheads="1"/>
                    </pic:cNvPicPr>
                  </pic:nvPicPr>
                  <pic:blipFill>
                    <a:blip r:embed="rId7" cstate="print"/>
                    <a:srcRect/>
                    <a:stretch>
                      <a:fillRect/>
                    </a:stretch>
                  </pic:blipFill>
                  <pic:spPr bwMode="auto">
                    <a:xfrm rot="5662600">
                      <a:off x="0" y="0"/>
                      <a:ext cx="288925" cy="288290"/>
                    </a:xfrm>
                    <a:prstGeom prst="rect">
                      <a:avLst/>
                    </a:prstGeom>
                    <a:noFill/>
                    <a:ln w="9525">
                      <a:noFill/>
                      <a:miter lim="800000"/>
                      <a:headEnd/>
                      <a:tailEnd/>
                    </a:ln>
                  </pic:spPr>
                </pic:pic>
              </a:graphicData>
            </a:graphic>
          </wp:anchor>
        </w:drawing>
      </w:r>
      <w:r w:rsidRPr="006757AF">
        <w:rPr>
          <w:rFonts w:ascii="Arial" w:eastAsia="Cambria" w:hAnsi="Arial" w:cs="Arial"/>
          <w:sz w:val="20"/>
          <w:szCs w:val="20"/>
        </w:rPr>
        <w:t>Julia, una ragazza dei Paesi Bassi, è volata a lavorare come volontaria in Polonia. All'aeroporto ha incontrato Piotr, un rappresentante dell'organizzazione ospitante polacca. Poco dopo il saluto, durante il quale le ha baciato la mano, ha preso la sua valigia e uno zaino da portare in macchina. Julia non era d'accordo e ha insistito sul fatto che avrebbe portato lei stessa i bagagli. All'uscita, Piotr cercò di farla passare per prima. Julia era offesa</w:t>
      </w:r>
      <w:r w:rsidR="00A71FBE" w:rsidRPr="00A71FBE">
        <w:rPr>
          <w:rFonts w:ascii="Arial" w:eastAsia="Cambria" w:hAnsi="Arial" w:cs="Arial"/>
          <w:sz w:val="20"/>
          <w:szCs w:val="20"/>
        </w:rPr>
        <w:t>.</w:t>
      </w:r>
    </w:p>
    <w:p w:rsidR="00A71FBE" w:rsidRPr="00A71FBE" w:rsidRDefault="00A71FBE" w:rsidP="00516EE5">
      <w:pPr>
        <w:tabs>
          <w:tab w:val="left" w:pos="2112"/>
        </w:tabs>
        <w:ind w:left="1134" w:right="793"/>
        <w:jc w:val="both"/>
        <w:rPr>
          <w:rFonts w:ascii="Arial" w:eastAsia="Cambria" w:hAnsi="Arial" w:cs="Arial"/>
          <w:sz w:val="20"/>
          <w:szCs w:val="20"/>
        </w:rPr>
      </w:pPr>
    </w:p>
    <w:p w:rsidR="00A71FBE" w:rsidRPr="00A71FBE" w:rsidRDefault="00A71FBE" w:rsidP="00516EE5">
      <w:pPr>
        <w:tabs>
          <w:tab w:val="left" w:pos="2112"/>
        </w:tabs>
        <w:ind w:left="1134" w:right="793"/>
        <w:jc w:val="both"/>
        <w:rPr>
          <w:rFonts w:ascii="Arial" w:eastAsia="Cambria" w:hAnsi="Arial" w:cs="Arial"/>
          <w:sz w:val="20"/>
          <w:szCs w:val="20"/>
        </w:rPr>
      </w:pPr>
      <w:r w:rsidRPr="00A71FBE">
        <w:rPr>
          <w:rFonts w:ascii="Arial" w:eastAsia="Cambria" w:hAnsi="Arial" w:cs="Arial"/>
          <w:sz w:val="20"/>
          <w:szCs w:val="20"/>
        </w:rPr>
        <w:t>----------------------------------------------------------------------------------------------------------------------------------------</w:t>
      </w:r>
    </w:p>
    <w:p w:rsidR="00A71FBE" w:rsidRPr="00A71FBE" w:rsidRDefault="00A71FBE" w:rsidP="00516EE5">
      <w:pPr>
        <w:tabs>
          <w:tab w:val="left" w:pos="2112"/>
        </w:tabs>
        <w:ind w:left="1134" w:right="793"/>
        <w:jc w:val="both"/>
        <w:rPr>
          <w:rFonts w:ascii="Arial" w:eastAsia="Cambria" w:hAnsi="Arial" w:cs="Arial"/>
          <w:sz w:val="20"/>
          <w:szCs w:val="20"/>
        </w:rPr>
      </w:pPr>
    </w:p>
    <w:p w:rsidR="006757AF" w:rsidRPr="006757AF" w:rsidRDefault="006757AF" w:rsidP="006757AF">
      <w:pPr>
        <w:tabs>
          <w:tab w:val="left" w:pos="2112"/>
        </w:tabs>
        <w:ind w:left="1134" w:right="793"/>
        <w:jc w:val="both"/>
        <w:rPr>
          <w:rFonts w:ascii="Arial" w:eastAsia="Cambria" w:hAnsi="Arial" w:cs="Arial"/>
          <w:b/>
          <w:sz w:val="20"/>
          <w:szCs w:val="20"/>
        </w:rPr>
      </w:pPr>
      <w:r w:rsidRPr="006757AF">
        <w:rPr>
          <w:rFonts w:ascii="Arial" w:eastAsia="Cambria" w:hAnsi="Arial" w:cs="Arial"/>
          <w:b/>
          <w:sz w:val="20"/>
          <w:szCs w:val="20"/>
        </w:rPr>
        <w:t>Case study No 6</w:t>
      </w:r>
    </w:p>
    <w:p w:rsidR="00A71FBE" w:rsidRPr="00A71FBE" w:rsidRDefault="006757AF" w:rsidP="006757AF">
      <w:pPr>
        <w:tabs>
          <w:tab w:val="left" w:pos="2112"/>
        </w:tabs>
        <w:ind w:left="1134" w:right="793"/>
        <w:jc w:val="both"/>
        <w:rPr>
          <w:rFonts w:ascii="Arial" w:eastAsia="Cambria" w:hAnsi="Arial" w:cs="Arial"/>
          <w:sz w:val="20"/>
          <w:szCs w:val="20"/>
        </w:rPr>
      </w:pPr>
      <w:r w:rsidRPr="006757AF">
        <w:rPr>
          <w:rFonts w:ascii="Arial" w:eastAsia="Cambria" w:hAnsi="Arial" w:cs="Arial"/>
          <w:sz w:val="20"/>
          <w:szCs w:val="20"/>
          <w:lang w:val="pl-PL"/>
        </w:rPr>
        <w:drawing>
          <wp:anchor distT="0" distB="0" distL="114300" distR="114300" simplePos="0" relativeHeight="251667456" behindDoc="0" locked="0" layoutInCell="1" allowOverlap="1">
            <wp:simplePos x="0" y="0"/>
            <wp:positionH relativeFrom="column">
              <wp:posOffset>-408940</wp:posOffset>
            </wp:positionH>
            <wp:positionV relativeFrom="paragraph">
              <wp:posOffset>706543</wp:posOffset>
            </wp:positionV>
            <wp:extent cx="288925" cy="288290"/>
            <wp:effectExtent l="25400" t="25400" r="0" b="0"/>
            <wp:wrapNone/>
            <wp:docPr id="11" name="Obraz 3" descr="Znalezione obrazy dla zapytania ikona nożyczk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Znalezione obrazy dla zapytania ikona nożyczki"/>
                    <pic:cNvPicPr>
                      <a:picLocks noChangeAspect="1" noChangeArrowheads="1"/>
                    </pic:cNvPicPr>
                  </pic:nvPicPr>
                  <pic:blipFill>
                    <a:blip r:embed="rId7" cstate="print"/>
                    <a:srcRect/>
                    <a:stretch>
                      <a:fillRect/>
                    </a:stretch>
                  </pic:blipFill>
                  <pic:spPr bwMode="auto">
                    <a:xfrm rot="5662600">
                      <a:off x="0" y="0"/>
                      <a:ext cx="288925" cy="288290"/>
                    </a:xfrm>
                    <a:prstGeom prst="rect">
                      <a:avLst/>
                    </a:prstGeom>
                    <a:noFill/>
                    <a:ln w="9525">
                      <a:noFill/>
                      <a:miter lim="800000"/>
                      <a:headEnd/>
                      <a:tailEnd/>
                    </a:ln>
                  </pic:spPr>
                </pic:pic>
              </a:graphicData>
            </a:graphic>
          </wp:anchor>
        </w:drawing>
      </w:r>
      <w:r w:rsidRPr="006757AF">
        <w:rPr>
          <w:rFonts w:ascii="Arial" w:eastAsia="Cambria" w:hAnsi="Arial" w:cs="Arial"/>
          <w:sz w:val="20"/>
          <w:szCs w:val="20"/>
        </w:rPr>
        <w:t>Ahmet dall'Egitto fa visita al suo amico tedesco a Berlino. Dopo il benvenuto, Thomas, gli chiede se ha fame e se vuole mangiare qualcosa. Ahmet rifiuta e gli amici iniziano la conversazione. Un attimo dopo Thomas ripete la domanda riguardante cibo e bevande. Ahmet rifiuta di nuovo. Dopo poche ore Ahmet lascia Thomas a casa affamato e arrabbiato</w:t>
      </w:r>
      <w:r w:rsidR="00A71FBE" w:rsidRPr="00A71FBE">
        <w:rPr>
          <w:rFonts w:ascii="Arial" w:eastAsia="Cambria" w:hAnsi="Arial" w:cs="Arial"/>
          <w:sz w:val="20"/>
          <w:szCs w:val="20"/>
        </w:rPr>
        <w:t>.</w:t>
      </w:r>
    </w:p>
    <w:p w:rsidR="00A71FBE" w:rsidRPr="00A71FBE" w:rsidRDefault="00A71FBE" w:rsidP="00516EE5">
      <w:pPr>
        <w:tabs>
          <w:tab w:val="left" w:pos="2112"/>
        </w:tabs>
        <w:ind w:left="1134" w:right="793"/>
        <w:jc w:val="both"/>
        <w:rPr>
          <w:rFonts w:ascii="Arial" w:eastAsia="Cambria" w:hAnsi="Arial" w:cs="Arial"/>
          <w:sz w:val="20"/>
          <w:szCs w:val="20"/>
        </w:rPr>
      </w:pPr>
    </w:p>
    <w:p w:rsidR="00A71FBE" w:rsidRDefault="00A71FBE" w:rsidP="00516EE5">
      <w:pPr>
        <w:tabs>
          <w:tab w:val="left" w:pos="2112"/>
        </w:tabs>
        <w:ind w:left="1134" w:right="793"/>
        <w:jc w:val="both"/>
        <w:rPr>
          <w:rFonts w:ascii="Arial" w:eastAsia="Cambria" w:hAnsi="Arial" w:cs="Arial"/>
          <w:sz w:val="20"/>
          <w:szCs w:val="20"/>
        </w:rPr>
      </w:pPr>
    </w:p>
    <w:p w:rsidR="00A71FBE" w:rsidRDefault="00A71FBE" w:rsidP="00516EE5">
      <w:pPr>
        <w:tabs>
          <w:tab w:val="left" w:pos="2112"/>
        </w:tabs>
        <w:ind w:left="1134" w:right="793"/>
        <w:jc w:val="both"/>
        <w:rPr>
          <w:rFonts w:ascii="Arial" w:eastAsia="Cambria" w:hAnsi="Arial" w:cs="Arial"/>
          <w:sz w:val="20"/>
          <w:szCs w:val="20"/>
        </w:rPr>
      </w:pPr>
    </w:p>
    <w:p w:rsidR="00A71FBE" w:rsidRDefault="00A71FBE" w:rsidP="00516EE5">
      <w:pPr>
        <w:tabs>
          <w:tab w:val="left" w:pos="2112"/>
        </w:tabs>
        <w:ind w:left="1134" w:right="793"/>
        <w:jc w:val="both"/>
        <w:rPr>
          <w:rFonts w:ascii="Arial" w:eastAsia="Cambria" w:hAnsi="Arial" w:cs="Arial"/>
          <w:sz w:val="20"/>
          <w:szCs w:val="20"/>
        </w:rPr>
      </w:pPr>
    </w:p>
    <w:p w:rsidR="00A71FBE" w:rsidRDefault="00A71FBE" w:rsidP="00516EE5">
      <w:pPr>
        <w:tabs>
          <w:tab w:val="left" w:pos="2112"/>
        </w:tabs>
        <w:ind w:left="1134" w:right="793"/>
        <w:jc w:val="both"/>
        <w:rPr>
          <w:rFonts w:ascii="Arial" w:eastAsia="Cambria" w:hAnsi="Arial" w:cs="Arial"/>
          <w:sz w:val="20"/>
          <w:szCs w:val="20"/>
        </w:rPr>
      </w:pPr>
    </w:p>
    <w:p w:rsidR="00A71FBE" w:rsidRPr="00A71FBE" w:rsidRDefault="00A71FBE" w:rsidP="00516EE5">
      <w:pPr>
        <w:tabs>
          <w:tab w:val="left" w:pos="2112"/>
        </w:tabs>
        <w:ind w:left="1134" w:right="793"/>
        <w:jc w:val="both"/>
        <w:rPr>
          <w:rFonts w:ascii="Arial" w:eastAsia="Cambria" w:hAnsi="Arial" w:cs="Arial"/>
          <w:sz w:val="20"/>
          <w:szCs w:val="20"/>
        </w:rPr>
      </w:pPr>
    </w:p>
    <w:p w:rsidR="006757AF" w:rsidRPr="006757AF" w:rsidRDefault="006757AF" w:rsidP="006757AF">
      <w:pPr>
        <w:tabs>
          <w:tab w:val="left" w:pos="2112"/>
        </w:tabs>
        <w:ind w:left="1134" w:right="793"/>
        <w:jc w:val="both"/>
        <w:rPr>
          <w:rFonts w:ascii="Arial" w:eastAsia="Cambria" w:hAnsi="Arial" w:cs="Arial"/>
          <w:b/>
          <w:sz w:val="20"/>
          <w:szCs w:val="20"/>
        </w:rPr>
      </w:pPr>
      <w:r w:rsidRPr="006757AF">
        <w:rPr>
          <w:rFonts w:ascii="Arial" w:eastAsia="Cambria" w:hAnsi="Arial" w:cs="Arial"/>
          <w:b/>
          <w:sz w:val="20"/>
          <w:szCs w:val="20"/>
        </w:rPr>
        <w:lastRenderedPageBreak/>
        <w:t>Case study No 7</w:t>
      </w:r>
    </w:p>
    <w:p w:rsidR="00A71FBE" w:rsidRPr="00A71FBE" w:rsidRDefault="006757AF" w:rsidP="006757AF">
      <w:pPr>
        <w:tabs>
          <w:tab w:val="left" w:pos="2112"/>
        </w:tabs>
        <w:ind w:left="1134" w:right="793"/>
        <w:jc w:val="both"/>
        <w:rPr>
          <w:rFonts w:ascii="Arial" w:eastAsia="Cambria" w:hAnsi="Arial" w:cs="Arial"/>
          <w:sz w:val="20"/>
          <w:szCs w:val="20"/>
        </w:rPr>
      </w:pPr>
      <w:r w:rsidRPr="006757AF">
        <w:rPr>
          <w:rFonts w:ascii="Arial" w:eastAsia="Cambria" w:hAnsi="Arial" w:cs="Arial"/>
          <w:sz w:val="20"/>
          <w:szCs w:val="20"/>
        </w:rPr>
        <w:t>Joanna, membro dell'organizzazione svedese che lavora con i rifugiati, ama il suo lavoro e considera i rifugiati come persone colpite dal destino e povere. Lei vuole aiutarli. Un giorno un uomo viene nel suo ufficio. Ha detto che ha bisogno di aiuto. Sembrava un tipico svedese e nulla indicava che potesse essere un rifugiato o un immigrato. Inoltre Joanna ha notato che è molto ben vestito, ha un orologio costoso e scarpe dall'aspetto elegante. In questa prospettiva era indignata, perché non riusciva a capire come un uomo così ricco potesse usare l'aiuto offerto dall'organizzazione. Senza domande e discussioni ha detto che non c'è spazio per nuovi beneficiari e gli ha consigliato di rivolgersi a un'altra organizzazione. L'uomo russo uscì, sorpreso dal suo comportamento maleducato</w:t>
      </w:r>
      <w:r w:rsidR="00A71FBE" w:rsidRPr="00A71FBE">
        <w:rPr>
          <w:rFonts w:ascii="Arial" w:eastAsia="Cambria" w:hAnsi="Arial" w:cs="Arial"/>
          <w:sz w:val="20"/>
          <w:szCs w:val="20"/>
        </w:rPr>
        <w:t xml:space="preserve">. </w:t>
      </w:r>
    </w:p>
    <w:p w:rsidR="00A71FBE" w:rsidRDefault="00A71FBE" w:rsidP="00516EE5">
      <w:pPr>
        <w:tabs>
          <w:tab w:val="left" w:pos="2112"/>
        </w:tabs>
        <w:ind w:left="1134" w:right="793"/>
        <w:jc w:val="both"/>
        <w:rPr>
          <w:rFonts w:ascii="Arial" w:eastAsia="Cambria" w:hAnsi="Arial" w:cs="Arial"/>
          <w:sz w:val="20"/>
          <w:szCs w:val="20"/>
        </w:rPr>
      </w:pPr>
    </w:p>
    <w:p w:rsidR="00A71FBE" w:rsidRPr="00A71FBE" w:rsidRDefault="00A71FBE" w:rsidP="00516EE5">
      <w:pPr>
        <w:tabs>
          <w:tab w:val="left" w:pos="2112"/>
        </w:tabs>
        <w:ind w:left="1134" w:right="793"/>
        <w:jc w:val="both"/>
        <w:rPr>
          <w:rFonts w:ascii="Arial" w:eastAsia="Cambria" w:hAnsi="Arial" w:cs="Arial"/>
          <w:sz w:val="20"/>
          <w:szCs w:val="20"/>
        </w:rPr>
      </w:pPr>
      <w:r>
        <w:rPr>
          <w:rFonts w:ascii="Arial" w:eastAsia="Cambria" w:hAnsi="Arial" w:cs="Arial"/>
          <w:sz w:val="20"/>
          <w:szCs w:val="20"/>
        </w:rPr>
        <w:t>------------------------------------------------------------------------------------------------------------------</w:t>
      </w:r>
      <w:r w:rsidR="00516EE5">
        <w:rPr>
          <w:rFonts w:ascii="Arial" w:eastAsia="Cambria" w:hAnsi="Arial" w:cs="Arial"/>
          <w:sz w:val="20"/>
          <w:szCs w:val="20"/>
        </w:rPr>
        <w:t>----------------------------</w:t>
      </w:r>
    </w:p>
    <w:p w:rsidR="00A71FBE" w:rsidRDefault="00A71FBE" w:rsidP="00516EE5">
      <w:pPr>
        <w:tabs>
          <w:tab w:val="left" w:pos="2112"/>
        </w:tabs>
        <w:ind w:left="1134" w:right="793"/>
        <w:jc w:val="both"/>
        <w:rPr>
          <w:rFonts w:ascii="Arial" w:eastAsia="Cambria" w:hAnsi="Arial" w:cs="Arial"/>
          <w:b/>
          <w:sz w:val="20"/>
          <w:szCs w:val="20"/>
        </w:rPr>
      </w:pPr>
    </w:p>
    <w:p w:rsidR="00A71FBE" w:rsidRPr="00A71FBE" w:rsidRDefault="00A71FBE" w:rsidP="00516EE5">
      <w:pPr>
        <w:tabs>
          <w:tab w:val="left" w:pos="2112"/>
        </w:tabs>
        <w:ind w:left="1134" w:right="793"/>
        <w:jc w:val="both"/>
        <w:rPr>
          <w:rFonts w:ascii="Arial" w:eastAsia="Cambria" w:hAnsi="Arial" w:cs="Arial"/>
          <w:b/>
          <w:sz w:val="20"/>
          <w:szCs w:val="20"/>
        </w:rPr>
      </w:pPr>
      <w:r w:rsidRPr="00A71FBE">
        <w:rPr>
          <w:rFonts w:ascii="Arial" w:eastAsia="Cambria" w:hAnsi="Arial" w:cs="Arial"/>
          <w:b/>
          <w:sz w:val="20"/>
          <w:szCs w:val="20"/>
        </w:rPr>
        <w:t>A</w:t>
      </w:r>
      <w:r w:rsidR="006757AF">
        <w:rPr>
          <w:rFonts w:ascii="Arial" w:eastAsia="Cambria" w:hAnsi="Arial" w:cs="Arial"/>
          <w:b/>
          <w:sz w:val="20"/>
          <w:szCs w:val="20"/>
        </w:rPr>
        <w:t>LLEGATO</w:t>
      </w:r>
      <w:r w:rsidRPr="00A71FBE">
        <w:rPr>
          <w:rFonts w:ascii="Arial" w:eastAsia="Cambria" w:hAnsi="Arial" w:cs="Arial"/>
          <w:b/>
          <w:sz w:val="20"/>
          <w:szCs w:val="20"/>
        </w:rPr>
        <w:t xml:space="preserve"> 3a </w:t>
      </w:r>
    </w:p>
    <w:p w:rsidR="006757AF" w:rsidRPr="006757AF" w:rsidRDefault="006757AF" w:rsidP="006757AF">
      <w:pPr>
        <w:tabs>
          <w:tab w:val="left" w:pos="2112"/>
        </w:tabs>
        <w:ind w:left="1134" w:right="793"/>
        <w:jc w:val="both"/>
        <w:rPr>
          <w:rFonts w:ascii="Arial" w:eastAsia="Cambria" w:hAnsi="Arial" w:cs="Arial"/>
          <w:b/>
          <w:sz w:val="20"/>
          <w:szCs w:val="20"/>
        </w:rPr>
      </w:pPr>
      <w:r w:rsidRPr="006757AF">
        <w:rPr>
          <w:rFonts w:ascii="Arial" w:eastAsia="Cambria" w:hAnsi="Arial" w:cs="Arial"/>
          <w:b/>
          <w:sz w:val="20"/>
          <w:szCs w:val="20"/>
        </w:rPr>
        <w:t>Malintesi interculturali - case study (risposte per facilitatori)</w:t>
      </w:r>
    </w:p>
    <w:p w:rsidR="00A71FBE" w:rsidRPr="00A71FBE" w:rsidRDefault="00A71FBE" w:rsidP="00516EE5">
      <w:pPr>
        <w:tabs>
          <w:tab w:val="left" w:pos="2112"/>
        </w:tabs>
        <w:ind w:left="1134" w:right="793"/>
        <w:jc w:val="both"/>
        <w:rPr>
          <w:rFonts w:ascii="Arial" w:eastAsia="Cambria" w:hAnsi="Arial" w:cs="Arial"/>
          <w:sz w:val="20"/>
          <w:szCs w:val="20"/>
        </w:rPr>
      </w:pPr>
    </w:p>
    <w:p w:rsidR="006757AF" w:rsidRPr="006757AF" w:rsidRDefault="006757AF" w:rsidP="006757AF">
      <w:pPr>
        <w:ind w:left="1134" w:right="793"/>
        <w:rPr>
          <w:rFonts w:ascii="Arial" w:eastAsia="Cambria" w:hAnsi="Arial" w:cs="Arial"/>
          <w:b/>
          <w:sz w:val="20"/>
          <w:szCs w:val="20"/>
        </w:rPr>
      </w:pPr>
      <w:r w:rsidRPr="006757AF">
        <w:rPr>
          <w:rFonts w:ascii="Arial" w:eastAsia="Cambria" w:hAnsi="Arial" w:cs="Arial"/>
          <w:b/>
          <w:sz w:val="20"/>
          <w:szCs w:val="20"/>
        </w:rPr>
        <w:t>Case study No 1</w:t>
      </w:r>
    </w:p>
    <w:p w:rsidR="006757AF" w:rsidRPr="006757AF" w:rsidRDefault="006757AF" w:rsidP="006757AF">
      <w:pPr>
        <w:ind w:left="1134" w:right="793"/>
        <w:rPr>
          <w:rFonts w:ascii="Arial" w:eastAsia="Cambria" w:hAnsi="Arial" w:cs="Arial"/>
          <w:sz w:val="20"/>
          <w:szCs w:val="20"/>
        </w:rPr>
      </w:pPr>
      <w:r w:rsidRPr="006757AF">
        <w:rPr>
          <w:rFonts w:ascii="Arial" w:eastAsia="Cambria" w:hAnsi="Arial" w:cs="Arial"/>
          <w:sz w:val="20"/>
          <w:szCs w:val="20"/>
        </w:rPr>
        <w:t>Il Canada appartiene alla cultura monocronica mentre il Kenya è un tipo di cultura policronica. In Canada la puntualità è apprezzata e le persone seguono un programma. Anche per gli incontri con gli amici c'è un tempo delimitato e molto spesso si organizza l'incontro tra altre attività. Venire in tempo è una specie di rispetto per il tempo di un'altra persona. In Kenya il tempo è flessibile. Puoi organizzare le riunioni la sera e essere sicuro che i tuoi amici ti aspetteranno. Le relazioni sono molto importanti, specialmente con la famiglia e gli amici e puoi star certo che tutti daranno tutto il tempo necessario. Il ritardo è un'abitudine normale e nessuno si offende a causa dell'attesa di qualcuno.</w:t>
      </w:r>
    </w:p>
    <w:p w:rsidR="006757AF" w:rsidRPr="006757AF" w:rsidRDefault="006757AF" w:rsidP="006757AF">
      <w:pPr>
        <w:ind w:left="1134" w:right="793"/>
        <w:rPr>
          <w:rFonts w:ascii="Arial" w:eastAsia="Cambria" w:hAnsi="Arial" w:cs="Arial"/>
          <w:b/>
          <w:sz w:val="20"/>
          <w:szCs w:val="20"/>
        </w:rPr>
      </w:pPr>
      <w:r w:rsidRPr="006757AF">
        <w:rPr>
          <w:rFonts w:ascii="Arial" w:eastAsia="Cambria" w:hAnsi="Arial" w:cs="Arial"/>
          <w:b/>
          <w:sz w:val="20"/>
          <w:szCs w:val="20"/>
        </w:rPr>
        <w:t>Case study No 2</w:t>
      </w:r>
    </w:p>
    <w:p w:rsidR="006757AF" w:rsidRPr="006757AF" w:rsidRDefault="006757AF" w:rsidP="006757AF">
      <w:pPr>
        <w:ind w:left="1134" w:right="793"/>
        <w:rPr>
          <w:rFonts w:ascii="Arial" w:eastAsia="Cambria" w:hAnsi="Arial" w:cs="Arial"/>
          <w:sz w:val="20"/>
          <w:szCs w:val="20"/>
        </w:rPr>
      </w:pPr>
      <w:r w:rsidRPr="006757AF">
        <w:rPr>
          <w:rFonts w:ascii="Arial" w:eastAsia="Cambria" w:hAnsi="Arial" w:cs="Arial"/>
          <w:sz w:val="20"/>
          <w:szCs w:val="20"/>
        </w:rPr>
        <w:t>Questo è un esempio di incontro di persone provenienti da una alta cultura e da una bassa cultura di contesto. Olle rappresenta la bassa cultura del contesto, in cui le persone comunicano direttamente i loro sentimenti e bisogni e no significa no. In Ucraina, che appartiene all'alta cultura del contesto, il rifiuto di partecipare all'evento non è esplicitato con i tuoi sentimenti e pensieri. Può essere interpretato come una timidezza o solo un gioco per ripetere l'invito. A volte si aspetta addirittura che si rifiuti uno o due volte per accettare l'invito. Anche in Svezia la stanza è uno spazio privato e nessuno può entrare senza invito, quando in Ucraina le porte aperte sono il messaggio "la mia casa è aperta per te e tu sei il benvenuto per venire in qualsiasi momento tu voglia".</w:t>
      </w:r>
    </w:p>
    <w:p w:rsidR="006757AF" w:rsidRPr="006757AF" w:rsidRDefault="006757AF" w:rsidP="006757AF">
      <w:pPr>
        <w:ind w:left="1134" w:right="793"/>
        <w:rPr>
          <w:rFonts w:ascii="Arial" w:eastAsia="Cambria" w:hAnsi="Arial" w:cs="Arial"/>
          <w:sz w:val="20"/>
          <w:szCs w:val="20"/>
        </w:rPr>
      </w:pPr>
      <w:r w:rsidRPr="006757AF">
        <w:rPr>
          <w:rFonts w:ascii="Arial" w:eastAsia="Cambria" w:hAnsi="Arial" w:cs="Arial"/>
          <w:sz w:val="20"/>
          <w:szCs w:val="20"/>
        </w:rPr>
        <w:t xml:space="preserve">Possiamo anche considerare questo caso come l'incontro di persone dalla cultura orientata ai compiti e dalla cultura relazionale. Olle si concentra sul compito, che è l'esame e lo studio e non ha tempo per far festa e per </w:t>
      </w:r>
      <w:r w:rsidRPr="006757AF">
        <w:rPr>
          <w:rFonts w:ascii="Arial" w:eastAsia="Cambria" w:hAnsi="Arial" w:cs="Arial"/>
          <w:sz w:val="20"/>
          <w:szCs w:val="20"/>
        </w:rPr>
        <w:lastRenderedPageBreak/>
        <w:t>gli amici, mentre in Ucraina le relazioni sono molto più importanti del compito. Anche se sei impegnato, troverai il tempo per gli amici.</w:t>
      </w:r>
    </w:p>
    <w:p w:rsidR="006757AF" w:rsidRPr="006757AF" w:rsidRDefault="006757AF" w:rsidP="006757AF">
      <w:pPr>
        <w:ind w:left="1134" w:right="793"/>
        <w:rPr>
          <w:rFonts w:ascii="Arial" w:eastAsia="Cambria" w:hAnsi="Arial" w:cs="Arial"/>
          <w:b/>
          <w:sz w:val="20"/>
          <w:szCs w:val="20"/>
        </w:rPr>
      </w:pPr>
      <w:r w:rsidRPr="006757AF">
        <w:rPr>
          <w:rFonts w:ascii="Arial" w:eastAsia="Cambria" w:hAnsi="Arial" w:cs="Arial"/>
          <w:b/>
          <w:sz w:val="20"/>
          <w:szCs w:val="20"/>
        </w:rPr>
        <w:t>Case study No 3</w:t>
      </w:r>
    </w:p>
    <w:p w:rsidR="006757AF" w:rsidRPr="006757AF" w:rsidRDefault="006757AF" w:rsidP="006757AF">
      <w:pPr>
        <w:ind w:left="1134" w:right="793"/>
        <w:rPr>
          <w:rFonts w:ascii="Arial" w:eastAsia="Cambria" w:hAnsi="Arial" w:cs="Arial"/>
          <w:sz w:val="20"/>
          <w:szCs w:val="20"/>
        </w:rPr>
      </w:pPr>
      <w:r w:rsidRPr="006757AF">
        <w:rPr>
          <w:rFonts w:ascii="Arial" w:eastAsia="Cambria" w:hAnsi="Arial" w:cs="Arial"/>
          <w:sz w:val="20"/>
          <w:szCs w:val="20"/>
        </w:rPr>
        <w:t>L'atto del sorridere non è così universale nella cultura e la quantità di persone sorridenti è influenzata culturalmente piuttosto che direttamente correlata al loro livello di felicità. Sorridere negli Stati Uniti è di solito un segno di felicità e fiducia, nonché uno sforzo per costruire un rapporto. In Germania, le persone spesso sorridono quando sono felici o quando succede qualcosa di veramente divertente ma si può scoprire che non sorridono tanto quanto le loro controparti negli Stati Uniti. Nel frattempo, in molte culture asiatiche, come il Vietnam, il sorriso è spesso un segnale di imbarazzo o di disagio.</w:t>
      </w:r>
    </w:p>
    <w:p w:rsidR="006757AF" w:rsidRPr="006757AF" w:rsidRDefault="006757AF" w:rsidP="006757AF">
      <w:pPr>
        <w:ind w:left="1134" w:right="793"/>
        <w:rPr>
          <w:rFonts w:ascii="Arial" w:eastAsia="Cambria" w:hAnsi="Arial" w:cs="Arial"/>
          <w:sz w:val="20"/>
          <w:szCs w:val="20"/>
        </w:rPr>
      </w:pPr>
      <w:r w:rsidRPr="006757AF">
        <w:rPr>
          <w:rFonts w:ascii="Arial" w:eastAsia="Cambria" w:hAnsi="Arial" w:cs="Arial"/>
          <w:sz w:val="20"/>
          <w:szCs w:val="20"/>
        </w:rPr>
        <w:t>Occasionalmente le culture non-sorridenti hanno cercato di aumentare il loro sorriso per cambiare il modo in cui si relazionano.</w:t>
      </w:r>
    </w:p>
    <w:p w:rsidR="006757AF" w:rsidRPr="006757AF" w:rsidRDefault="006757AF" w:rsidP="006757AF">
      <w:pPr>
        <w:ind w:left="1134" w:right="793"/>
        <w:rPr>
          <w:rFonts w:ascii="Arial" w:eastAsia="Cambria" w:hAnsi="Arial" w:cs="Arial"/>
          <w:sz w:val="20"/>
          <w:szCs w:val="20"/>
        </w:rPr>
      </w:pPr>
      <w:r w:rsidRPr="006757AF">
        <w:rPr>
          <w:rFonts w:ascii="Arial" w:eastAsia="Cambria" w:hAnsi="Arial" w:cs="Arial"/>
          <w:sz w:val="20"/>
          <w:szCs w:val="20"/>
        </w:rPr>
        <w:t>In vista delle Olimpiadi di Pechino, le autorità cinesi erano desiderose di far sorridere altre persone. Il loro approccio ha incoraggiato gli steward olimpici a stringere una bacchetta tra i denti per sviluppare i muscoli del sorriso. Le guardie di frontiera russe sono state anche istruite a essere meno intimidatorie e più sorridenti nel tentativo di essere più accoglienti nei confronti dei visitatori. Anche le autorità turistiche francesi tentano occasionalmente misure simili.</w:t>
      </w:r>
    </w:p>
    <w:p w:rsidR="006757AF" w:rsidRPr="006757AF" w:rsidRDefault="006757AF" w:rsidP="006757AF">
      <w:pPr>
        <w:ind w:left="1134" w:right="793"/>
        <w:rPr>
          <w:rFonts w:ascii="Arial" w:eastAsia="Cambria" w:hAnsi="Arial" w:cs="Arial"/>
          <w:b/>
          <w:sz w:val="20"/>
          <w:szCs w:val="20"/>
        </w:rPr>
      </w:pPr>
      <w:r w:rsidRPr="006757AF">
        <w:rPr>
          <w:rFonts w:ascii="Arial" w:eastAsia="Cambria" w:hAnsi="Arial" w:cs="Arial"/>
          <w:b/>
          <w:sz w:val="20"/>
          <w:szCs w:val="20"/>
        </w:rPr>
        <w:t>Case study No 4</w:t>
      </w:r>
    </w:p>
    <w:p w:rsidR="006757AF" w:rsidRPr="006757AF" w:rsidRDefault="006757AF" w:rsidP="006757AF">
      <w:pPr>
        <w:ind w:left="1134" w:right="793"/>
        <w:rPr>
          <w:rFonts w:ascii="Arial" w:eastAsia="Cambria" w:hAnsi="Arial" w:cs="Arial"/>
          <w:sz w:val="20"/>
          <w:szCs w:val="20"/>
        </w:rPr>
      </w:pPr>
      <w:r w:rsidRPr="006757AF">
        <w:rPr>
          <w:rFonts w:ascii="Arial" w:eastAsia="Cambria" w:hAnsi="Arial" w:cs="Arial"/>
          <w:sz w:val="20"/>
          <w:szCs w:val="20"/>
        </w:rPr>
        <w:t>Questo caso mostra l'incontro di persone provenienti da cultura orientata ai compiti e cultura orientata alla relazione. Per i manager americani era ovvio che l'accordo poteva essere fatto durante il primo incontro, mentre per i partner cinesi era solo l'introduzione all'ulteriore cooperazione. Il modo di fare un accordo in Cina è molto lungo e prima devi conquistare la loro fiducia. Nello stesso tempo per costruire un buon rapporto non è educato rifiutare i partner, specialmente durante il primo incontro. Questo può essere un affronto e la fine della cooperazione. Da quel momento, i cinesi accettano le condizioni dell'accordo e sono certo che il negoziato continuerà in futuro. Hanno mostrato, che sono aperti alla cooperazione.</w:t>
      </w:r>
    </w:p>
    <w:p w:rsidR="006757AF" w:rsidRPr="006757AF" w:rsidRDefault="006757AF" w:rsidP="006757AF">
      <w:pPr>
        <w:ind w:left="1134" w:right="793"/>
        <w:rPr>
          <w:rFonts w:ascii="Arial" w:eastAsia="Cambria" w:hAnsi="Arial" w:cs="Arial"/>
          <w:b/>
          <w:sz w:val="20"/>
          <w:szCs w:val="20"/>
        </w:rPr>
      </w:pPr>
      <w:r w:rsidRPr="006757AF">
        <w:rPr>
          <w:rFonts w:ascii="Arial" w:eastAsia="Cambria" w:hAnsi="Arial" w:cs="Arial"/>
          <w:b/>
          <w:sz w:val="20"/>
          <w:szCs w:val="20"/>
        </w:rPr>
        <w:t>Case study No 5</w:t>
      </w:r>
    </w:p>
    <w:p w:rsidR="006757AF" w:rsidRPr="006757AF" w:rsidRDefault="006757AF" w:rsidP="006757AF">
      <w:pPr>
        <w:ind w:left="1134" w:right="793"/>
        <w:rPr>
          <w:rFonts w:ascii="Arial" w:eastAsia="Cambria" w:hAnsi="Arial" w:cs="Arial"/>
          <w:sz w:val="20"/>
          <w:szCs w:val="20"/>
        </w:rPr>
      </w:pPr>
      <w:r w:rsidRPr="006757AF">
        <w:rPr>
          <w:rFonts w:ascii="Arial" w:eastAsia="Cambria" w:hAnsi="Arial" w:cs="Arial"/>
          <w:sz w:val="20"/>
          <w:szCs w:val="20"/>
        </w:rPr>
        <w:t>La Polonia è un esempio di cultura cerimoniale, mentre i Paesi Bassi appartengono piuttosto alla cultura non cerimoniale. Baciare la mano delle donne (solo da parte dell'uomo) era nel passato un modo tradizionale di salutare e mostrare rispetto a lei. Anche un modo di mostrare rispetto per le donne sta nel portarle la valigia, zaino, pacchetti e aprendo la porta e facendola passare per prima. Nella cultura polacca l'uomo dovrebbe prendersi cura delle donne ed essere un gentiluomo, servirla nel bisogno. La società olandese non è così cerimoniale e gli stessi diritti per l'uomo e le donne sono tenuti in considerazione. Le donne hanno gli stessi diritti e le stesse possibilità di un uomo e non hanno bisogno di cure speciali, come aprire la porta o prendere il suo bagaglio, che può persino essere interpretato come un'offesa e cercare di metterla nella posizione più bassa (rispetto all'uomo).</w:t>
      </w:r>
    </w:p>
    <w:p w:rsidR="006757AF" w:rsidRDefault="006757AF" w:rsidP="006757AF">
      <w:pPr>
        <w:ind w:left="1134" w:right="793"/>
        <w:rPr>
          <w:rFonts w:ascii="Arial" w:eastAsia="Cambria" w:hAnsi="Arial" w:cs="Arial"/>
          <w:b/>
          <w:sz w:val="20"/>
          <w:szCs w:val="20"/>
        </w:rPr>
      </w:pPr>
    </w:p>
    <w:p w:rsidR="006757AF" w:rsidRDefault="006757AF" w:rsidP="006757AF">
      <w:pPr>
        <w:ind w:left="1134" w:right="793"/>
        <w:rPr>
          <w:rFonts w:ascii="Arial" w:eastAsia="Cambria" w:hAnsi="Arial" w:cs="Arial"/>
          <w:b/>
          <w:sz w:val="20"/>
          <w:szCs w:val="20"/>
        </w:rPr>
      </w:pPr>
    </w:p>
    <w:p w:rsidR="006757AF" w:rsidRPr="006757AF" w:rsidRDefault="006757AF" w:rsidP="006757AF">
      <w:pPr>
        <w:ind w:left="1134" w:right="793"/>
        <w:rPr>
          <w:rFonts w:ascii="Arial" w:eastAsia="Cambria" w:hAnsi="Arial" w:cs="Arial"/>
          <w:b/>
          <w:sz w:val="20"/>
          <w:szCs w:val="20"/>
        </w:rPr>
      </w:pPr>
      <w:r w:rsidRPr="006757AF">
        <w:rPr>
          <w:rFonts w:ascii="Arial" w:eastAsia="Cambria" w:hAnsi="Arial" w:cs="Arial"/>
          <w:b/>
          <w:sz w:val="20"/>
          <w:szCs w:val="20"/>
        </w:rPr>
        <w:lastRenderedPageBreak/>
        <w:t>Case study No 6</w:t>
      </w:r>
    </w:p>
    <w:p w:rsidR="006757AF" w:rsidRPr="006757AF" w:rsidRDefault="006757AF" w:rsidP="006757AF">
      <w:pPr>
        <w:ind w:left="1134" w:right="793"/>
        <w:rPr>
          <w:rFonts w:ascii="Arial" w:eastAsia="Cambria" w:hAnsi="Arial" w:cs="Arial"/>
          <w:sz w:val="20"/>
          <w:szCs w:val="20"/>
        </w:rPr>
      </w:pPr>
      <w:r w:rsidRPr="006757AF">
        <w:rPr>
          <w:rFonts w:ascii="Arial" w:eastAsia="Cambria" w:hAnsi="Arial" w:cs="Arial"/>
          <w:sz w:val="20"/>
          <w:szCs w:val="20"/>
        </w:rPr>
        <w:t>Questo è un esempio di incontro di persone provenienti da una elevate cultura di contesto e da una bassa cultura di contesto. Thomas rappresenta la bassa cultura del contesto, in cui le persone comunicano direttamente i loro sentimenti e bisogni e no significa no. In Egitto, che appartiene alla cultura di contesto elevato, è necessario leggere tra le righe e pensare al bisogno inespresso della persona. È scortese chiedere cibo nella casa di un estraneo, se hai fame. Nello stesso tempo in Egitto gli ospiti sono i benvenuti e senza alcuna domanda si dovrebbe condividere con loro cibo e bevande. Fa parte della "cultura dell'ospitalità".</w:t>
      </w:r>
    </w:p>
    <w:p w:rsidR="006757AF" w:rsidRPr="006757AF" w:rsidRDefault="006757AF" w:rsidP="006757AF">
      <w:pPr>
        <w:ind w:left="1134" w:right="793"/>
        <w:rPr>
          <w:rFonts w:ascii="Arial" w:eastAsia="Cambria" w:hAnsi="Arial" w:cs="Arial"/>
          <w:b/>
          <w:sz w:val="20"/>
          <w:szCs w:val="20"/>
        </w:rPr>
      </w:pPr>
      <w:r w:rsidRPr="006757AF">
        <w:rPr>
          <w:rFonts w:ascii="Arial" w:eastAsia="Cambria" w:hAnsi="Arial" w:cs="Arial"/>
          <w:b/>
          <w:sz w:val="20"/>
          <w:szCs w:val="20"/>
        </w:rPr>
        <w:t>Case study No 7</w:t>
      </w:r>
    </w:p>
    <w:p w:rsidR="006757AF" w:rsidRPr="006757AF" w:rsidRDefault="006757AF" w:rsidP="006757AF">
      <w:pPr>
        <w:ind w:left="1134" w:right="793"/>
        <w:rPr>
          <w:rFonts w:ascii="Arial" w:eastAsia="Cambria" w:hAnsi="Arial" w:cs="Arial"/>
          <w:sz w:val="20"/>
          <w:szCs w:val="20"/>
        </w:rPr>
      </w:pPr>
      <w:r w:rsidRPr="006757AF">
        <w:rPr>
          <w:rFonts w:ascii="Arial" w:eastAsia="Cambria" w:hAnsi="Arial" w:cs="Arial"/>
          <w:sz w:val="20"/>
          <w:szCs w:val="20"/>
        </w:rPr>
        <w:t>In questa situazione possiamo vedere lo “scontro” tra cultura cerimoniale e non cerimoniale. In Svezia non esiste un codice di abbigliamento, specialmente nelle organizzazioni non governative. Il codice di abbigliamento casual business è riservato per riunioni e feste ufficiali. Nel frattempo in Russia è comune, se non obbligatorio, vestire con gli abiti migliori per un incontro ufficiale, soprattutto con nei servizi pubblici. La persona può spendere gli ultimi soldi per i vestiti o prenderli in prestito da amici o familiari. Vestire jeans e t-shirt si rivela una mancanza di rispetto.</w:t>
      </w:r>
    </w:p>
    <w:p w:rsidR="00A71FBE" w:rsidRPr="00A71FBE" w:rsidRDefault="006757AF" w:rsidP="006757AF">
      <w:pPr>
        <w:ind w:left="1134" w:right="793"/>
        <w:rPr>
          <w:rFonts w:ascii="Calibri" w:eastAsia="Calibri" w:hAnsi="Calibri" w:cs="Times New Roman"/>
        </w:rPr>
      </w:pPr>
      <w:r w:rsidRPr="006757AF">
        <w:rPr>
          <w:rFonts w:ascii="Arial" w:eastAsia="Cambria" w:hAnsi="Arial" w:cs="Arial"/>
          <w:sz w:val="20"/>
          <w:szCs w:val="20"/>
        </w:rPr>
        <w:t>Possiamo anche analizzare questo caso attraverso l'immagine dei rifugiati che abbiamo: una persona povera, senza denaro e beni che chiede</w:t>
      </w:r>
      <w:bookmarkStart w:id="0" w:name="_GoBack"/>
      <w:bookmarkEnd w:id="0"/>
      <w:r w:rsidRPr="006757AF">
        <w:rPr>
          <w:rFonts w:ascii="Arial" w:eastAsia="Cambria" w:hAnsi="Arial" w:cs="Arial"/>
          <w:sz w:val="20"/>
          <w:szCs w:val="20"/>
        </w:rPr>
        <w:t xml:space="preserve"> l'aiuto. Spesso non possiamo vedere, che la situazione materiale delle persone può essere diversa e il denaro non è sufficiente per integrarsi nella società.</w:t>
      </w:r>
    </w:p>
    <w:p w:rsidR="009565FD" w:rsidRPr="009565FD" w:rsidRDefault="009565FD" w:rsidP="00516EE5">
      <w:pPr>
        <w:ind w:left="1134" w:right="793"/>
        <w:jc w:val="center"/>
        <w:rPr>
          <w:rFonts w:ascii="Calibri" w:eastAsia="Calibri" w:hAnsi="Calibri" w:cs="Times New Roman"/>
        </w:rPr>
      </w:pPr>
    </w:p>
    <w:p w:rsidR="00EF5D3B" w:rsidRPr="00F22FE6" w:rsidRDefault="00EF5D3B" w:rsidP="00516EE5">
      <w:pPr>
        <w:ind w:left="1134" w:right="793"/>
        <w:jc w:val="center"/>
        <w:rPr>
          <w:rFonts w:ascii="Arial" w:hAnsi="Arial" w:cs="Arial"/>
          <w:b/>
          <w:i/>
          <w:sz w:val="24"/>
        </w:rPr>
      </w:pPr>
    </w:p>
    <w:sectPr w:rsidR="00EF5D3B" w:rsidRPr="00F22FE6" w:rsidSect="00012247">
      <w:headerReference w:type="default" r:id="rId8"/>
      <w:footerReference w:type="default" r:id="rId9"/>
      <w:footerReference w:type="first" r:id="rId10"/>
      <w:pgSz w:w="11907" w:h="16839" w:code="9"/>
      <w:pgMar w:top="3828" w:right="244" w:bottom="244" w:left="0" w:header="5" w:footer="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E3EE0" w:rsidRDefault="001E3EE0">
      <w:pPr>
        <w:spacing w:after="0" w:line="240" w:lineRule="auto"/>
      </w:pPr>
      <w:r>
        <w:separator/>
      </w:r>
    </w:p>
  </w:endnote>
  <w:endnote w:type="continuationSeparator" w:id="0">
    <w:p w:rsidR="001E3EE0" w:rsidRDefault="001E3EE0">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mbria">
    <w:panose1 w:val="02040503050406030204"/>
    <w:charset w:val="EE"/>
    <w:family w:val="roman"/>
    <w:pitch w:val="variable"/>
    <w:sig w:usb0="E00006FF" w:usb1="400004FF" w:usb2="00000000" w:usb3="00000000" w:csb0="0000019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2AFF" w:usb1="C000247B" w:usb2="00000009" w:usb3="00000000" w:csb0="000001FF" w:csb1="00000000"/>
  </w:font>
  <w:font w:name="Lucida Grande">
    <w:altName w:val="Times New Roman"/>
    <w:charset w:val="00"/>
    <w:family w:val="auto"/>
    <w:pitch w:val="variable"/>
    <w:sig w:usb0="00000000" w:usb1="5000A1FF" w:usb2="00000000" w:usb3="00000000" w:csb0="000001BF" w:csb1="00000000"/>
  </w:font>
  <w:font w:name="Arial">
    <w:panose1 w:val="020B0604020202020204"/>
    <w:charset w:val="EE"/>
    <w:family w:val="swiss"/>
    <w:pitch w:val="variable"/>
    <w:sig w:usb0="E0002EFF" w:usb1="C0007843" w:usb2="00000009" w:usb3="00000000" w:csb0="000001FF" w:csb1="00000000"/>
  </w:font>
  <w:font w:name="Ambrosia Demo">
    <w:altName w:val="Times New Roman"/>
    <w:charset w:val="00"/>
    <w:family w:val="auto"/>
    <w:pitch w:val="variable"/>
    <w:sig w:usb0="A00002AF" w:usb1="500078FB" w:usb2="00000000" w:usb3="00000000" w:csb0="0000019F" w:csb1="00000000"/>
  </w:font>
  <w:font w:name="Trebuchet MS">
    <w:panose1 w:val="020B0603020202020204"/>
    <w:charset w:val="EE"/>
    <w:family w:val="swiss"/>
    <w:pitch w:val="variable"/>
    <w:sig w:usb0="000006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ela-Siatka"/>
      <w:tblpPr w:leftFromText="141" w:rightFromText="141" w:vertAnchor="text" w:horzAnchor="page" w:tblpX="1189" w:tblpY="732"/>
      <w:tblW w:w="946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369"/>
      <w:gridCol w:w="2793"/>
      <w:gridCol w:w="3302"/>
    </w:tblGrid>
    <w:tr w:rsidR="006C7E29" w:rsidTr="006C7E29">
      <w:tc>
        <w:tcPr>
          <w:tcW w:w="3369" w:type="dxa"/>
        </w:tcPr>
        <w:p w:rsidR="006C7E29" w:rsidRDefault="006C7E29" w:rsidP="006C7E29"/>
      </w:tc>
      <w:tc>
        <w:tcPr>
          <w:tcW w:w="2793" w:type="dxa"/>
          <w:vAlign w:val="bottom"/>
        </w:tcPr>
        <w:p w:rsidR="006C7E29" w:rsidRDefault="006C7E29" w:rsidP="001B2F0D">
          <w:pPr>
            <w:jc w:val="center"/>
          </w:pPr>
        </w:p>
      </w:tc>
      <w:tc>
        <w:tcPr>
          <w:tcW w:w="3302" w:type="dxa"/>
          <w:vAlign w:val="bottom"/>
        </w:tcPr>
        <w:p w:rsidR="006C7E29" w:rsidRPr="005732B4" w:rsidRDefault="006C7E29" w:rsidP="006C7E29">
          <w:pPr>
            <w:jc w:val="right"/>
            <w:rPr>
              <w:rFonts w:ascii="Ambrosia Demo" w:hAnsi="Ambrosia Demo"/>
              <w:sz w:val="16"/>
              <w:szCs w:val="16"/>
            </w:rPr>
          </w:pPr>
        </w:p>
      </w:tc>
    </w:tr>
  </w:tbl>
  <w:p w:rsidR="006C7E29" w:rsidRDefault="00254C93" w:rsidP="001B2F0D">
    <w:pPr>
      <w:spacing w:after="0" w:line="240" w:lineRule="auto"/>
      <w:ind w:left="-238"/>
    </w:pPr>
    <w:r w:rsidRPr="00254C93">
      <w:rPr>
        <w:noProof/>
        <w:lang w:eastAsia="pl-PL"/>
      </w:rPr>
      <w:pict>
        <v:shapetype id="_x0000_t202" coordsize="21600,21600" o:spt="202" path="m,l,21600r21600,l21600,xe">
          <v:stroke joinstyle="miter"/>
          <v:path gradientshapeok="t" o:connecttype="rect"/>
        </v:shapetype>
        <v:shape id="Text Box 5" o:spid="_x0000_s6145" type="#_x0000_t202" style="position:absolute;left:0;text-align:left;margin-left:242.5pt;margin-top:.15pt;width:102.2pt;height:27.35pt;z-index:251661312;visibility:visible;mso-position-horizontal-relative:text;mso-position-vertical-relative:tex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" filled="f" stroked="f">
          <v:textbox style="mso-next-textbox:#Text Box 5" inset=",7.2pt,,7.2pt">
            <w:txbxContent>
              <w:p w:rsidR="006C7E29" w:rsidRPr="006757AF" w:rsidRDefault="006757AF" w:rsidP="006757AF">
                <w:r w:rsidRPr="006757AF">
                  <w:rPr>
                    <w:rFonts w:ascii="Trebuchet MS" w:hAnsi="Trebuchet MS"/>
                    <w:color w:val="FFFFFF" w:themeColor="background1"/>
                    <w:lang w:val="pl-PL"/>
                  </w:rPr>
                  <w:t>Che è successo?</w:t>
                </w:r>
              </w:p>
            </w:txbxContent>
          </v:textbox>
        </v:shape>
      </w:pict>
    </w:r>
    <w:r w:rsidR="006C7E29">
      <w:rPr>
        <w:noProof/>
        <w:lang w:val="pl-PL" w:eastAsia="pl-PL"/>
      </w:rPr>
      <w:drawing>
        <wp:inline distT="0" distB="0" distL="0" distR="0">
          <wp:extent cx="7896531" cy="748800"/>
          <wp:effectExtent l="19050" t="0" r="9219" b="0"/>
          <wp:docPr id="9" name="Obraz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TE_elementsfooter.jpg"/>
                  <pic:cNvPicPr/>
                </pic:nvPicPr>
                <pic:blipFill>
                  <a:blip r:embed="rId1">
                    <a:extLst>
                      <a:ext uri="{28A0092B-C50C-407E-A947-70E740481C1C}">
                        <a14:useLocalDpi xmlns="" xmlns:wpc="http://schemas.microsoft.com/office/word/2010/wordprocessingCanvas" xmlns:mo="http://schemas.microsoft.com/office/mac/office/2008/main" xmlns:mc="http://schemas.openxmlformats.org/markup-compatibility/2006" xmlns:mv="urn:schemas-microsoft-com:mac:vml"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tretch>
                    <a:fillRect/>
                  </a:stretch>
                </pic:blipFill>
                <pic:spPr>
                  <a:xfrm>
                    <a:off x="0" y="0"/>
                    <a:ext cx="7967081" cy="755490"/>
                  </a:xfrm>
                  <a:prstGeom prst="rect">
                    <a:avLst/>
                  </a:prstGeom>
                </pic:spPr>
              </pic:pic>
            </a:graphicData>
          </a:graphic>
        </wp:inline>
      </w:drawing>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C7E29" w:rsidRDefault="00254C93">
    <w:pPr>
      <w:spacing w:before="240" w:after="0"/>
      <w:jc w:val="center"/>
    </w:pPr>
    <w:r>
      <w:fldChar w:fldCharType="begin"/>
    </w:r>
    <w:r w:rsidR="006C7E29">
      <w:instrText xml:space="preserve"> PAGE \* MERGEFORMAT </w:instrText>
    </w:r>
    <w:r>
      <w:fldChar w:fldCharType="separate"/>
    </w:r>
    <w:r w:rsidR="006C7E29">
      <w:rPr>
        <w:noProof/>
      </w:rPr>
      <w:t>1</w:t>
    </w:r>
    <w: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E3EE0" w:rsidRDefault="001E3EE0">
      <w:pPr>
        <w:spacing w:after="0" w:line="240" w:lineRule="auto"/>
      </w:pPr>
      <w:r>
        <w:separator/>
      </w:r>
    </w:p>
  </w:footnote>
  <w:footnote w:type="continuationSeparator" w:id="0">
    <w:p w:rsidR="001E3EE0" w:rsidRDefault="001E3EE0">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ela-Siatka"/>
      <w:tblW w:w="13608" w:type="dxa"/>
      <w:tblInd w:w="-159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3608"/>
    </w:tblGrid>
    <w:tr w:rsidR="006C7E29" w:rsidTr="00012247">
      <w:trPr>
        <w:trHeight w:val="1049"/>
      </w:trPr>
      <w:tc>
        <w:tcPr>
          <w:tcW w:w="13608" w:type="dxa"/>
        </w:tcPr>
        <w:p w:rsidR="006C7E29" w:rsidRDefault="001B2F0D" w:rsidP="001B2F0D">
          <w:pPr>
            <w:pStyle w:val="Nagwek"/>
            <w:tabs>
              <w:tab w:val="clear" w:pos="9360"/>
              <w:tab w:val="right" w:pos="9498"/>
            </w:tabs>
            <w:ind w:left="-392" w:firstLine="1747"/>
          </w:pPr>
          <w:r>
            <w:rPr>
              <w:noProof/>
              <w:lang w:val="pl-PL" w:eastAsia="pl-PL"/>
            </w:rPr>
            <w:drawing>
              <wp:inline distT="0" distB="0" distL="0" distR="0">
                <wp:extent cx="7826692" cy="1701209"/>
                <wp:effectExtent l="19050" t="0" r="2858" b="0"/>
                <wp:docPr id="3" name="Obraz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TE_elementstop.jpg"/>
                        <pic:cNvPicPr/>
                      </pic:nvPicPr>
                      <pic:blipFill>
                        <a:blip r:embed="rId1">
                          <a:extLst>
                            <a:ext uri="{28A0092B-C50C-407E-A947-70E740481C1C}">
                              <a14:useLocalDpi xmlns="" xmlns:wpc="http://schemas.microsoft.com/office/word/2010/wordprocessingCanvas" xmlns:mo="http://schemas.microsoft.com/office/mac/office/2008/main" xmlns:mc="http://schemas.openxmlformats.org/markup-compatibility/2006" xmlns:mv="urn:schemas-microsoft-com:mac:vml"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tretch>
                          <a:fillRect/>
                        </a:stretch>
                      </pic:blipFill>
                      <pic:spPr>
                        <a:xfrm>
                          <a:off x="0" y="0"/>
                          <a:ext cx="7838737" cy="1703827"/>
                        </a:xfrm>
                        <a:prstGeom prst="rect">
                          <a:avLst/>
                        </a:prstGeom>
                      </pic:spPr>
                    </pic:pic>
                  </a:graphicData>
                </a:graphic>
              </wp:inline>
            </w:drawing>
          </w:r>
        </w:p>
      </w:tc>
    </w:tr>
  </w:tbl>
  <w:p w:rsidR="006C7E29" w:rsidRPr="003479B8" w:rsidRDefault="001B2F0D" w:rsidP="001B2F0D">
    <w:pPr>
      <w:pStyle w:val="Nagwek"/>
      <w:spacing w:after="0" w:line="240" w:lineRule="auto"/>
      <w:ind w:left="-238"/>
      <w:rPr>
        <w:sz w:val="8"/>
        <w:szCs w:val="8"/>
      </w:rPr>
    </w:pPr>
    <w:r>
      <w:rPr>
        <w:noProof/>
        <w:sz w:val="8"/>
        <w:szCs w:val="8"/>
        <w:lang w:val="pl-PL" w:eastAsia="pl-PL"/>
      </w:rPr>
      <w:drawing>
        <wp:inline distT="0" distB="0" distL="0" distR="0">
          <wp:extent cx="7721452" cy="453010"/>
          <wp:effectExtent l="19050" t="0" r="0" b="0"/>
          <wp:docPr id="5"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srcRect/>
                  <a:stretch>
                    <a:fillRect/>
                  </a:stretch>
                </pic:blipFill>
                <pic:spPr bwMode="auto">
                  <a:xfrm>
                    <a:off x="0" y="0"/>
                    <a:ext cx="7726717" cy="453319"/>
                  </a:xfrm>
                  <a:prstGeom prst="rect">
                    <a:avLst/>
                  </a:prstGeom>
                  <a:noFill/>
                  <a:ln w="9525">
                    <a:noFill/>
                    <a:miter lim="800000"/>
                    <a:headEnd/>
                    <a:tailEnd/>
                  </a:ln>
                </pic:spPr>
              </pic:pic>
            </a:graphicData>
          </a:graphic>
        </wp:inline>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2AD2E3B"/>
    <w:multiLevelType w:val="hybridMultilevel"/>
    <w:tmpl w:val="7B42FA5C"/>
    <w:lvl w:ilvl="0" w:tplc="B5946A6A">
      <w:start w:val="1"/>
      <w:numFmt w:val="bullet"/>
      <w:lvlText w:val="-"/>
      <w:lvlJc w:val="left"/>
      <w:pPr>
        <w:ind w:left="360" w:hanging="360"/>
      </w:pPr>
      <w:rPr>
        <w:rFonts w:ascii="Cambria" w:hAnsi="Cambria" w:hint="default"/>
      </w:rPr>
    </w:lvl>
    <w:lvl w:ilvl="1" w:tplc="08160003" w:tentative="1">
      <w:start w:val="1"/>
      <w:numFmt w:val="bullet"/>
      <w:lvlText w:val="o"/>
      <w:lvlJc w:val="left"/>
      <w:pPr>
        <w:ind w:left="1080" w:hanging="360"/>
      </w:pPr>
      <w:rPr>
        <w:rFonts w:ascii="Courier New" w:hAnsi="Courier New" w:cs="Courier New" w:hint="default"/>
      </w:rPr>
    </w:lvl>
    <w:lvl w:ilvl="2" w:tplc="08160005" w:tentative="1">
      <w:start w:val="1"/>
      <w:numFmt w:val="bullet"/>
      <w:lvlText w:val=""/>
      <w:lvlJc w:val="left"/>
      <w:pPr>
        <w:ind w:left="1800" w:hanging="360"/>
      </w:pPr>
      <w:rPr>
        <w:rFonts w:ascii="Wingdings" w:hAnsi="Wingdings" w:hint="default"/>
      </w:rPr>
    </w:lvl>
    <w:lvl w:ilvl="3" w:tplc="08160001" w:tentative="1">
      <w:start w:val="1"/>
      <w:numFmt w:val="bullet"/>
      <w:lvlText w:val=""/>
      <w:lvlJc w:val="left"/>
      <w:pPr>
        <w:ind w:left="2520" w:hanging="360"/>
      </w:pPr>
      <w:rPr>
        <w:rFonts w:ascii="Symbol" w:hAnsi="Symbol" w:hint="default"/>
      </w:rPr>
    </w:lvl>
    <w:lvl w:ilvl="4" w:tplc="08160003" w:tentative="1">
      <w:start w:val="1"/>
      <w:numFmt w:val="bullet"/>
      <w:lvlText w:val="o"/>
      <w:lvlJc w:val="left"/>
      <w:pPr>
        <w:ind w:left="3240" w:hanging="360"/>
      </w:pPr>
      <w:rPr>
        <w:rFonts w:ascii="Courier New" w:hAnsi="Courier New" w:cs="Courier New" w:hint="default"/>
      </w:rPr>
    </w:lvl>
    <w:lvl w:ilvl="5" w:tplc="08160005" w:tentative="1">
      <w:start w:val="1"/>
      <w:numFmt w:val="bullet"/>
      <w:lvlText w:val=""/>
      <w:lvlJc w:val="left"/>
      <w:pPr>
        <w:ind w:left="3960" w:hanging="360"/>
      </w:pPr>
      <w:rPr>
        <w:rFonts w:ascii="Wingdings" w:hAnsi="Wingdings" w:hint="default"/>
      </w:rPr>
    </w:lvl>
    <w:lvl w:ilvl="6" w:tplc="08160001" w:tentative="1">
      <w:start w:val="1"/>
      <w:numFmt w:val="bullet"/>
      <w:lvlText w:val=""/>
      <w:lvlJc w:val="left"/>
      <w:pPr>
        <w:ind w:left="4680" w:hanging="360"/>
      </w:pPr>
      <w:rPr>
        <w:rFonts w:ascii="Symbol" w:hAnsi="Symbol" w:hint="default"/>
      </w:rPr>
    </w:lvl>
    <w:lvl w:ilvl="7" w:tplc="08160003" w:tentative="1">
      <w:start w:val="1"/>
      <w:numFmt w:val="bullet"/>
      <w:lvlText w:val="o"/>
      <w:lvlJc w:val="left"/>
      <w:pPr>
        <w:ind w:left="5400" w:hanging="360"/>
      </w:pPr>
      <w:rPr>
        <w:rFonts w:ascii="Courier New" w:hAnsi="Courier New" w:cs="Courier New" w:hint="default"/>
      </w:rPr>
    </w:lvl>
    <w:lvl w:ilvl="8" w:tplc="08160005" w:tentative="1">
      <w:start w:val="1"/>
      <w:numFmt w:val="bullet"/>
      <w:lvlText w:val=""/>
      <w:lvlJc w:val="left"/>
      <w:pPr>
        <w:ind w:left="6120" w:hanging="360"/>
      </w:pPr>
      <w:rPr>
        <w:rFonts w:ascii="Wingdings" w:hAnsi="Wingdings" w:hint="default"/>
      </w:rPr>
    </w:lvl>
  </w:abstractNum>
  <w:abstractNum w:abstractNumId="1">
    <w:nsid w:val="16236354"/>
    <w:multiLevelType w:val="hybridMultilevel"/>
    <w:tmpl w:val="D9681C2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nsid w:val="30B953F8"/>
    <w:multiLevelType w:val="hybridMultilevel"/>
    <w:tmpl w:val="368633C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nsid w:val="33A61F53"/>
    <w:multiLevelType w:val="hybridMultilevel"/>
    <w:tmpl w:val="088AE300"/>
    <w:lvl w:ilvl="0" w:tplc="04150001">
      <w:start w:val="1"/>
      <w:numFmt w:val="bullet"/>
      <w:lvlText w:val=""/>
      <w:lvlJc w:val="left"/>
      <w:pPr>
        <w:ind w:left="2142" w:hanging="360"/>
      </w:pPr>
      <w:rPr>
        <w:rFonts w:ascii="Symbol" w:hAnsi="Symbol" w:hint="default"/>
      </w:rPr>
    </w:lvl>
    <w:lvl w:ilvl="1" w:tplc="04150003">
      <w:start w:val="1"/>
      <w:numFmt w:val="bullet"/>
      <w:lvlText w:val="o"/>
      <w:lvlJc w:val="left"/>
      <w:pPr>
        <w:ind w:left="2862" w:hanging="360"/>
      </w:pPr>
      <w:rPr>
        <w:rFonts w:ascii="Courier New" w:hAnsi="Courier New" w:cs="Courier New" w:hint="default"/>
      </w:rPr>
    </w:lvl>
    <w:lvl w:ilvl="2" w:tplc="04150005" w:tentative="1">
      <w:start w:val="1"/>
      <w:numFmt w:val="bullet"/>
      <w:lvlText w:val=""/>
      <w:lvlJc w:val="left"/>
      <w:pPr>
        <w:ind w:left="3582" w:hanging="360"/>
      </w:pPr>
      <w:rPr>
        <w:rFonts w:ascii="Wingdings" w:hAnsi="Wingdings" w:hint="default"/>
      </w:rPr>
    </w:lvl>
    <w:lvl w:ilvl="3" w:tplc="04150001" w:tentative="1">
      <w:start w:val="1"/>
      <w:numFmt w:val="bullet"/>
      <w:lvlText w:val=""/>
      <w:lvlJc w:val="left"/>
      <w:pPr>
        <w:ind w:left="4302" w:hanging="360"/>
      </w:pPr>
      <w:rPr>
        <w:rFonts w:ascii="Symbol" w:hAnsi="Symbol" w:hint="default"/>
      </w:rPr>
    </w:lvl>
    <w:lvl w:ilvl="4" w:tplc="04150003" w:tentative="1">
      <w:start w:val="1"/>
      <w:numFmt w:val="bullet"/>
      <w:lvlText w:val="o"/>
      <w:lvlJc w:val="left"/>
      <w:pPr>
        <w:ind w:left="5022" w:hanging="360"/>
      </w:pPr>
      <w:rPr>
        <w:rFonts w:ascii="Courier New" w:hAnsi="Courier New" w:cs="Courier New" w:hint="default"/>
      </w:rPr>
    </w:lvl>
    <w:lvl w:ilvl="5" w:tplc="04150005" w:tentative="1">
      <w:start w:val="1"/>
      <w:numFmt w:val="bullet"/>
      <w:lvlText w:val=""/>
      <w:lvlJc w:val="left"/>
      <w:pPr>
        <w:ind w:left="5742" w:hanging="360"/>
      </w:pPr>
      <w:rPr>
        <w:rFonts w:ascii="Wingdings" w:hAnsi="Wingdings" w:hint="default"/>
      </w:rPr>
    </w:lvl>
    <w:lvl w:ilvl="6" w:tplc="04150001" w:tentative="1">
      <w:start w:val="1"/>
      <w:numFmt w:val="bullet"/>
      <w:lvlText w:val=""/>
      <w:lvlJc w:val="left"/>
      <w:pPr>
        <w:ind w:left="6462" w:hanging="360"/>
      </w:pPr>
      <w:rPr>
        <w:rFonts w:ascii="Symbol" w:hAnsi="Symbol" w:hint="default"/>
      </w:rPr>
    </w:lvl>
    <w:lvl w:ilvl="7" w:tplc="04150003" w:tentative="1">
      <w:start w:val="1"/>
      <w:numFmt w:val="bullet"/>
      <w:lvlText w:val="o"/>
      <w:lvlJc w:val="left"/>
      <w:pPr>
        <w:ind w:left="7182" w:hanging="360"/>
      </w:pPr>
      <w:rPr>
        <w:rFonts w:ascii="Courier New" w:hAnsi="Courier New" w:cs="Courier New" w:hint="default"/>
      </w:rPr>
    </w:lvl>
    <w:lvl w:ilvl="8" w:tplc="04150005" w:tentative="1">
      <w:start w:val="1"/>
      <w:numFmt w:val="bullet"/>
      <w:lvlText w:val=""/>
      <w:lvlJc w:val="left"/>
      <w:pPr>
        <w:ind w:left="7902" w:hanging="360"/>
      </w:pPr>
      <w:rPr>
        <w:rFonts w:ascii="Wingdings" w:hAnsi="Wingdings" w:hint="default"/>
      </w:rPr>
    </w:lvl>
  </w:abstractNum>
  <w:abstractNum w:abstractNumId="4">
    <w:nsid w:val="48D30D70"/>
    <w:multiLevelType w:val="hybridMultilevel"/>
    <w:tmpl w:val="8E224B3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492558E0"/>
    <w:multiLevelType w:val="hybridMultilevel"/>
    <w:tmpl w:val="1D14C78E"/>
    <w:lvl w:ilvl="0" w:tplc="B5946A6A">
      <w:start w:val="1"/>
      <w:numFmt w:val="bullet"/>
      <w:lvlText w:val="-"/>
      <w:lvlJc w:val="left"/>
      <w:pPr>
        <w:ind w:left="360" w:hanging="360"/>
      </w:pPr>
      <w:rPr>
        <w:rFonts w:ascii="Cambria" w:hAnsi="Cambria" w:hint="default"/>
      </w:rPr>
    </w:lvl>
    <w:lvl w:ilvl="1" w:tplc="08160003" w:tentative="1">
      <w:start w:val="1"/>
      <w:numFmt w:val="bullet"/>
      <w:lvlText w:val="o"/>
      <w:lvlJc w:val="left"/>
      <w:pPr>
        <w:ind w:left="1080" w:hanging="360"/>
      </w:pPr>
      <w:rPr>
        <w:rFonts w:ascii="Courier New" w:hAnsi="Courier New" w:cs="Courier New" w:hint="default"/>
      </w:rPr>
    </w:lvl>
    <w:lvl w:ilvl="2" w:tplc="08160005" w:tentative="1">
      <w:start w:val="1"/>
      <w:numFmt w:val="bullet"/>
      <w:lvlText w:val=""/>
      <w:lvlJc w:val="left"/>
      <w:pPr>
        <w:ind w:left="1800" w:hanging="360"/>
      </w:pPr>
      <w:rPr>
        <w:rFonts w:ascii="Wingdings" w:hAnsi="Wingdings" w:hint="default"/>
      </w:rPr>
    </w:lvl>
    <w:lvl w:ilvl="3" w:tplc="08160001" w:tentative="1">
      <w:start w:val="1"/>
      <w:numFmt w:val="bullet"/>
      <w:lvlText w:val=""/>
      <w:lvlJc w:val="left"/>
      <w:pPr>
        <w:ind w:left="2520" w:hanging="360"/>
      </w:pPr>
      <w:rPr>
        <w:rFonts w:ascii="Symbol" w:hAnsi="Symbol" w:hint="default"/>
      </w:rPr>
    </w:lvl>
    <w:lvl w:ilvl="4" w:tplc="08160003" w:tentative="1">
      <w:start w:val="1"/>
      <w:numFmt w:val="bullet"/>
      <w:lvlText w:val="o"/>
      <w:lvlJc w:val="left"/>
      <w:pPr>
        <w:ind w:left="3240" w:hanging="360"/>
      </w:pPr>
      <w:rPr>
        <w:rFonts w:ascii="Courier New" w:hAnsi="Courier New" w:cs="Courier New" w:hint="default"/>
      </w:rPr>
    </w:lvl>
    <w:lvl w:ilvl="5" w:tplc="08160005" w:tentative="1">
      <w:start w:val="1"/>
      <w:numFmt w:val="bullet"/>
      <w:lvlText w:val=""/>
      <w:lvlJc w:val="left"/>
      <w:pPr>
        <w:ind w:left="3960" w:hanging="360"/>
      </w:pPr>
      <w:rPr>
        <w:rFonts w:ascii="Wingdings" w:hAnsi="Wingdings" w:hint="default"/>
      </w:rPr>
    </w:lvl>
    <w:lvl w:ilvl="6" w:tplc="08160001" w:tentative="1">
      <w:start w:val="1"/>
      <w:numFmt w:val="bullet"/>
      <w:lvlText w:val=""/>
      <w:lvlJc w:val="left"/>
      <w:pPr>
        <w:ind w:left="4680" w:hanging="360"/>
      </w:pPr>
      <w:rPr>
        <w:rFonts w:ascii="Symbol" w:hAnsi="Symbol" w:hint="default"/>
      </w:rPr>
    </w:lvl>
    <w:lvl w:ilvl="7" w:tplc="08160003" w:tentative="1">
      <w:start w:val="1"/>
      <w:numFmt w:val="bullet"/>
      <w:lvlText w:val="o"/>
      <w:lvlJc w:val="left"/>
      <w:pPr>
        <w:ind w:left="5400" w:hanging="360"/>
      </w:pPr>
      <w:rPr>
        <w:rFonts w:ascii="Courier New" w:hAnsi="Courier New" w:cs="Courier New" w:hint="default"/>
      </w:rPr>
    </w:lvl>
    <w:lvl w:ilvl="8" w:tplc="08160005" w:tentative="1">
      <w:start w:val="1"/>
      <w:numFmt w:val="bullet"/>
      <w:lvlText w:val=""/>
      <w:lvlJc w:val="left"/>
      <w:pPr>
        <w:ind w:left="6120" w:hanging="360"/>
      </w:pPr>
      <w:rPr>
        <w:rFonts w:ascii="Wingdings" w:hAnsi="Wingdings" w:hint="default"/>
      </w:rPr>
    </w:lvl>
  </w:abstractNum>
  <w:abstractNum w:abstractNumId="6">
    <w:nsid w:val="5B592A73"/>
    <w:multiLevelType w:val="hybridMultilevel"/>
    <w:tmpl w:val="8686559E"/>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nsid w:val="72B9008A"/>
    <w:multiLevelType w:val="hybridMultilevel"/>
    <w:tmpl w:val="D4BCA86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7"/>
  </w:num>
  <w:num w:numId="2">
    <w:abstractNumId w:val="2"/>
  </w:num>
  <w:num w:numId="3">
    <w:abstractNumId w:val="6"/>
  </w:num>
  <w:num w:numId="4">
    <w:abstractNumId w:val="4"/>
  </w:num>
  <w:num w:numId="5">
    <w:abstractNumId w:val="1"/>
  </w:num>
  <w:num w:numId="6">
    <w:abstractNumId w:val="5"/>
  </w:num>
  <w:num w:numId="7">
    <w:abstractNumId w:val="0"/>
  </w:num>
  <w:num w:numId="8">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defaultTabStop w:val="720"/>
  <w:hyphenationZone w:val="425"/>
  <w:characterSpacingControl w:val="doNotCompress"/>
  <w:hdrShapeDefaults>
    <o:shapedefaults v:ext="edit" spidmax="25602"/>
    <o:shapelayout v:ext="edit">
      <o:idmap v:ext="edit" data="6"/>
    </o:shapelayout>
  </w:hdrShapeDefaults>
  <w:footnotePr>
    <w:footnote w:id="-1"/>
    <w:footnote w:id="0"/>
  </w:footnotePr>
  <w:endnotePr>
    <w:endnote w:id="-1"/>
    <w:endnote w:id="0"/>
  </w:endnotePr>
  <w:compat/>
  <w:rsids>
    <w:rsidRoot w:val="00D13368"/>
    <w:rsid w:val="00002582"/>
    <w:rsid w:val="000059C5"/>
    <w:rsid w:val="00012247"/>
    <w:rsid w:val="00075979"/>
    <w:rsid w:val="00077AA0"/>
    <w:rsid w:val="00096013"/>
    <w:rsid w:val="000B40BB"/>
    <w:rsid w:val="000B4DFB"/>
    <w:rsid w:val="000C2D89"/>
    <w:rsid w:val="000C7D84"/>
    <w:rsid w:val="001000BB"/>
    <w:rsid w:val="00104D24"/>
    <w:rsid w:val="001172D9"/>
    <w:rsid w:val="00136FA7"/>
    <w:rsid w:val="001473C4"/>
    <w:rsid w:val="001636BA"/>
    <w:rsid w:val="00170467"/>
    <w:rsid w:val="0017294B"/>
    <w:rsid w:val="00184DE5"/>
    <w:rsid w:val="001856A0"/>
    <w:rsid w:val="001A5195"/>
    <w:rsid w:val="001A60CD"/>
    <w:rsid w:val="001B2F0D"/>
    <w:rsid w:val="001B683E"/>
    <w:rsid w:val="001D007C"/>
    <w:rsid w:val="001E0FF0"/>
    <w:rsid w:val="001E3EE0"/>
    <w:rsid w:val="00200C8D"/>
    <w:rsid w:val="00217682"/>
    <w:rsid w:val="00250C01"/>
    <w:rsid w:val="00254C93"/>
    <w:rsid w:val="00290400"/>
    <w:rsid w:val="002917FF"/>
    <w:rsid w:val="002A0EB9"/>
    <w:rsid w:val="002B26E0"/>
    <w:rsid w:val="002C7BA9"/>
    <w:rsid w:val="002E5553"/>
    <w:rsid w:val="0031370C"/>
    <w:rsid w:val="003207EC"/>
    <w:rsid w:val="003479B8"/>
    <w:rsid w:val="00357C4C"/>
    <w:rsid w:val="00370BED"/>
    <w:rsid w:val="00370C06"/>
    <w:rsid w:val="003814BE"/>
    <w:rsid w:val="0038537B"/>
    <w:rsid w:val="003B4CF1"/>
    <w:rsid w:val="003C1A07"/>
    <w:rsid w:val="003D3708"/>
    <w:rsid w:val="00424BFD"/>
    <w:rsid w:val="00446CF0"/>
    <w:rsid w:val="00450B7D"/>
    <w:rsid w:val="00490028"/>
    <w:rsid w:val="00490DB5"/>
    <w:rsid w:val="00496D27"/>
    <w:rsid w:val="004B158D"/>
    <w:rsid w:val="004C6015"/>
    <w:rsid w:val="004D38F0"/>
    <w:rsid w:val="00514433"/>
    <w:rsid w:val="00516EE5"/>
    <w:rsid w:val="005732B4"/>
    <w:rsid w:val="0058421E"/>
    <w:rsid w:val="005B35F8"/>
    <w:rsid w:val="005C02B9"/>
    <w:rsid w:val="005C1E70"/>
    <w:rsid w:val="005C5831"/>
    <w:rsid w:val="005D6C76"/>
    <w:rsid w:val="00600BBD"/>
    <w:rsid w:val="0064531D"/>
    <w:rsid w:val="0066033B"/>
    <w:rsid w:val="006757AF"/>
    <w:rsid w:val="00675D0E"/>
    <w:rsid w:val="006A02F2"/>
    <w:rsid w:val="006A5A72"/>
    <w:rsid w:val="006B49AB"/>
    <w:rsid w:val="006C4AD6"/>
    <w:rsid w:val="006C57D0"/>
    <w:rsid w:val="006C7E29"/>
    <w:rsid w:val="006D2103"/>
    <w:rsid w:val="006D56E5"/>
    <w:rsid w:val="00704635"/>
    <w:rsid w:val="00713A43"/>
    <w:rsid w:val="00757C90"/>
    <w:rsid w:val="007652EE"/>
    <w:rsid w:val="0079489F"/>
    <w:rsid w:val="007A27A6"/>
    <w:rsid w:val="007D340C"/>
    <w:rsid w:val="007E26CD"/>
    <w:rsid w:val="007E5D5E"/>
    <w:rsid w:val="008640C6"/>
    <w:rsid w:val="008701FD"/>
    <w:rsid w:val="0088784E"/>
    <w:rsid w:val="00893C66"/>
    <w:rsid w:val="008A2C7C"/>
    <w:rsid w:val="008B7499"/>
    <w:rsid w:val="008D3330"/>
    <w:rsid w:val="00945E68"/>
    <w:rsid w:val="009565FD"/>
    <w:rsid w:val="00966369"/>
    <w:rsid w:val="00993A79"/>
    <w:rsid w:val="009A1002"/>
    <w:rsid w:val="009A3EB7"/>
    <w:rsid w:val="009A640E"/>
    <w:rsid w:val="009C05C6"/>
    <w:rsid w:val="009C7174"/>
    <w:rsid w:val="009D1178"/>
    <w:rsid w:val="009D6939"/>
    <w:rsid w:val="009D6D9B"/>
    <w:rsid w:val="009D76F1"/>
    <w:rsid w:val="009E766E"/>
    <w:rsid w:val="00A42B30"/>
    <w:rsid w:val="00A71FBE"/>
    <w:rsid w:val="00A83631"/>
    <w:rsid w:val="00A84204"/>
    <w:rsid w:val="00A90654"/>
    <w:rsid w:val="00A91A27"/>
    <w:rsid w:val="00AA6F2A"/>
    <w:rsid w:val="00AA78BE"/>
    <w:rsid w:val="00AB780D"/>
    <w:rsid w:val="00AE19A2"/>
    <w:rsid w:val="00AE5038"/>
    <w:rsid w:val="00B04C68"/>
    <w:rsid w:val="00B056F4"/>
    <w:rsid w:val="00B07E0C"/>
    <w:rsid w:val="00B22351"/>
    <w:rsid w:val="00B265C6"/>
    <w:rsid w:val="00B52AA8"/>
    <w:rsid w:val="00B62553"/>
    <w:rsid w:val="00B64417"/>
    <w:rsid w:val="00B9398E"/>
    <w:rsid w:val="00BA1DB5"/>
    <w:rsid w:val="00BA29FE"/>
    <w:rsid w:val="00BA4785"/>
    <w:rsid w:val="00BA7E6A"/>
    <w:rsid w:val="00BB409B"/>
    <w:rsid w:val="00BE4BDD"/>
    <w:rsid w:val="00BF5AB8"/>
    <w:rsid w:val="00BF5F51"/>
    <w:rsid w:val="00C046F6"/>
    <w:rsid w:val="00C065FF"/>
    <w:rsid w:val="00C1187D"/>
    <w:rsid w:val="00C24674"/>
    <w:rsid w:val="00C871D7"/>
    <w:rsid w:val="00C913A5"/>
    <w:rsid w:val="00CD651E"/>
    <w:rsid w:val="00CF07A2"/>
    <w:rsid w:val="00D13368"/>
    <w:rsid w:val="00D22FD6"/>
    <w:rsid w:val="00D252CF"/>
    <w:rsid w:val="00D454C7"/>
    <w:rsid w:val="00D51FF9"/>
    <w:rsid w:val="00D82FD4"/>
    <w:rsid w:val="00D83150"/>
    <w:rsid w:val="00DA32F0"/>
    <w:rsid w:val="00DA6A22"/>
    <w:rsid w:val="00DA7B47"/>
    <w:rsid w:val="00DC7CC6"/>
    <w:rsid w:val="00DD3EB3"/>
    <w:rsid w:val="00DE5FA6"/>
    <w:rsid w:val="00DF1910"/>
    <w:rsid w:val="00E37882"/>
    <w:rsid w:val="00E379E9"/>
    <w:rsid w:val="00E37B52"/>
    <w:rsid w:val="00E54D76"/>
    <w:rsid w:val="00E5565D"/>
    <w:rsid w:val="00EB39CB"/>
    <w:rsid w:val="00EF5D3B"/>
    <w:rsid w:val="00F1187E"/>
    <w:rsid w:val="00F22FE6"/>
    <w:rsid w:val="00F455E1"/>
    <w:rsid w:val="00F61FFE"/>
    <w:rsid w:val="00F764A7"/>
    <w:rsid w:val="00F951C6"/>
    <w:rsid w:val="00FB26C3"/>
    <w:rsid w:val="00FD37DA"/>
  </w:rsids>
  <m:mathPr>
    <m:mathFont m:val="Cambria Math"/>
    <m:brkBin m:val="before"/>
    <m:brkBinSub m:val="--"/>
    <m:smallFrac m:val="off"/>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560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Title" w:semiHidden="0" w:uiPriority="10" w:unhideWhenUsed="0" w:qFormat="1"/>
    <w:lsdException w:name="Default Paragraph Font" w:uiPriority="1"/>
    <w:lsdException w:name="Subtitle" w:semiHidden="0" w:uiPriority="11" w:unhideWhenUsed="0" w:qFormat="1"/>
    <w:lsdException w:name="Emphasis" w:semiHidden="0" w:uiPriority="20" w:unhideWhenUsed="0" w:qFormat="1"/>
    <w:lsdException w:name="Table Grid" w:semiHidden="0" w:uiPriority="0" w:unhideWhenUsed="0"/>
    <w:lsdException w:name="List Paragraph" w:uiPriority="34" w:qFormat="1"/>
  </w:latentStyles>
  <w:style w:type="paragraph" w:default="1" w:styleId="Normalny">
    <w:name w:val="Normal"/>
    <w:qFormat/>
    <w:rsid w:val="004A3277"/>
  </w:style>
  <w:style w:type="paragraph" w:styleId="Nagwek1">
    <w:name w:val="heading 1"/>
    <w:basedOn w:val="Normalny"/>
    <w:next w:val="Normalny"/>
    <w:link w:val="Nagwek1Znak"/>
    <w:uiPriority w:val="9"/>
    <w:qFormat/>
    <w:rsid w:val="00841CD9"/>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Nagwek2">
    <w:name w:val="heading 2"/>
    <w:basedOn w:val="Normalny"/>
    <w:next w:val="Normalny"/>
    <w:link w:val="Nagwek2Znak"/>
    <w:uiPriority w:val="9"/>
    <w:unhideWhenUsed/>
    <w:qFormat/>
    <w:rsid w:val="00841CD9"/>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Nagwek3">
    <w:name w:val="heading 3"/>
    <w:basedOn w:val="Normalny"/>
    <w:next w:val="Normalny"/>
    <w:link w:val="Nagwek3Znak"/>
    <w:uiPriority w:val="9"/>
    <w:unhideWhenUsed/>
    <w:qFormat/>
    <w:rsid w:val="00841CD9"/>
    <w:pPr>
      <w:keepNext/>
      <w:keepLines/>
      <w:spacing w:before="200"/>
      <w:outlineLvl w:val="2"/>
    </w:pPr>
    <w:rPr>
      <w:rFonts w:asciiTheme="majorHAnsi" w:eastAsiaTheme="majorEastAsia" w:hAnsiTheme="majorHAnsi" w:cstheme="majorBidi"/>
      <w:b/>
      <w:bCs/>
      <w:color w:val="4F81BD" w:themeColor="accent1"/>
    </w:rPr>
  </w:style>
  <w:style w:type="paragraph" w:styleId="Nagwek4">
    <w:name w:val="heading 4"/>
    <w:basedOn w:val="Normalny"/>
    <w:next w:val="Normalny"/>
    <w:link w:val="Nagwek4Znak"/>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Domylnaczcionkaakapitu">
    <w:name w:val="Default Paragraph Font"/>
    <w:uiPriority w:val="1"/>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841CD9"/>
    <w:pPr>
      <w:tabs>
        <w:tab w:val="center" w:pos="4680"/>
        <w:tab w:val="right" w:pos="9360"/>
      </w:tabs>
    </w:pPr>
  </w:style>
  <w:style w:type="character" w:customStyle="1" w:styleId="NagwekZnak">
    <w:name w:val="Nagłówek Znak"/>
    <w:basedOn w:val="Domylnaczcionkaakapitu"/>
    <w:link w:val="Nagwek"/>
    <w:uiPriority w:val="99"/>
    <w:rsid w:val="00841CD9"/>
  </w:style>
  <w:style w:type="character" w:customStyle="1" w:styleId="Nagwek1Znak">
    <w:name w:val="Nagłówek 1 Znak"/>
    <w:basedOn w:val="Domylnaczcionkaakapitu"/>
    <w:link w:val="Nagwek1"/>
    <w:uiPriority w:val="9"/>
    <w:rsid w:val="00841CD9"/>
    <w:rPr>
      <w:rFonts w:asciiTheme="majorHAnsi" w:eastAsiaTheme="majorEastAsia" w:hAnsiTheme="majorHAnsi" w:cstheme="majorBidi"/>
      <w:b/>
      <w:bCs/>
      <w:color w:val="365F91" w:themeColor="accent1" w:themeShade="BF"/>
      <w:sz w:val="28"/>
      <w:szCs w:val="28"/>
    </w:rPr>
  </w:style>
  <w:style w:type="character" w:customStyle="1" w:styleId="Nagwek2Znak">
    <w:name w:val="Nagłówek 2 Znak"/>
    <w:basedOn w:val="Domylnaczcionkaakapitu"/>
    <w:link w:val="Nagwek2"/>
    <w:uiPriority w:val="9"/>
    <w:rsid w:val="00841CD9"/>
    <w:rPr>
      <w:rFonts w:asciiTheme="majorHAnsi" w:eastAsiaTheme="majorEastAsia" w:hAnsiTheme="majorHAnsi" w:cstheme="majorBidi"/>
      <w:b/>
      <w:bCs/>
      <w:color w:val="4F81BD" w:themeColor="accent1"/>
      <w:sz w:val="26"/>
      <w:szCs w:val="26"/>
    </w:rPr>
  </w:style>
  <w:style w:type="character" w:customStyle="1" w:styleId="Nagwek3Znak">
    <w:name w:val="Nagłówek 3 Znak"/>
    <w:basedOn w:val="Domylnaczcionkaakapitu"/>
    <w:link w:val="Nagwek3"/>
    <w:uiPriority w:val="9"/>
    <w:rsid w:val="00841CD9"/>
    <w:rPr>
      <w:rFonts w:asciiTheme="majorHAnsi" w:eastAsiaTheme="majorEastAsia" w:hAnsiTheme="majorHAnsi" w:cstheme="majorBidi"/>
      <w:b/>
      <w:bCs/>
      <w:color w:val="4F81BD" w:themeColor="accent1"/>
    </w:rPr>
  </w:style>
  <w:style w:type="character" w:customStyle="1" w:styleId="Nagwek4Znak">
    <w:name w:val="Nagłówek 4 Znak"/>
    <w:basedOn w:val="Domylnaczcionkaakapitu"/>
    <w:link w:val="Nagwek4"/>
    <w:uiPriority w:val="9"/>
    <w:rsid w:val="00841CD9"/>
    <w:rPr>
      <w:rFonts w:asciiTheme="majorHAnsi" w:eastAsiaTheme="majorEastAsia" w:hAnsiTheme="majorHAnsi" w:cstheme="majorBidi"/>
      <w:b/>
      <w:bCs/>
      <w:i/>
      <w:iCs/>
      <w:color w:val="4F81BD" w:themeColor="accent1"/>
    </w:rPr>
  </w:style>
  <w:style w:type="paragraph" w:styleId="Wcicienormalne">
    <w:name w:val="Normal Indent"/>
    <w:basedOn w:val="Normalny"/>
    <w:uiPriority w:val="99"/>
    <w:unhideWhenUsed/>
    <w:rsid w:val="00841CD9"/>
    <w:pPr>
      <w:ind w:left="720"/>
    </w:pPr>
  </w:style>
  <w:style w:type="paragraph" w:styleId="Podtytu">
    <w:name w:val="Subtitle"/>
    <w:basedOn w:val="Normalny"/>
    <w:next w:val="Normalny"/>
    <w:link w:val="PodtytuZnak"/>
    <w:uiPriority w:val="11"/>
    <w:qFormat/>
    <w:rsid w:val="00841CD9"/>
    <w:pPr>
      <w:numPr>
        <w:ilvl w:val="1"/>
      </w:numPr>
      <w:ind w:left="86"/>
    </w:pPr>
    <w:rPr>
      <w:rFonts w:asciiTheme="majorHAnsi" w:eastAsiaTheme="majorEastAsia" w:hAnsiTheme="majorHAnsi" w:cstheme="majorBidi"/>
      <w:i/>
      <w:iCs/>
      <w:color w:val="4F81BD" w:themeColor="accent1"/>
      <w:spacing w:val="15"/>
      <w:sz w:val="24"/>
      <w:szCs w:val="24"/>
    </w:rPr>
  </w:style>
  <w:style w:type="character" w:customStyle="1" w:styleId="PodtytuZnak">
    <w:name w:val="Podtytuł Znak"/>
    <w:basedOn w:val="Domylnaczcionkaakapitu"/>
    <w:link w:val="Podtytu"/>
    <w:uiPriority w:val="11"/>
    <w:rsid w:val="00841CD9"/>
    <w:rPr>
      <w:rFonts w:asciiTheme="majorHAnsi" w:eastAsiaTheme="majorEastAsia" w:hAnsiTheme="majorHAnsi" w:cstheme="majorBidi"/>
      <w:i/>
      <w:iCs/>
      <w:color w:val="4F81BD" w:themeColor="accent1"/>
      <w:spacing w:val="15"/>
      <w:sz w:val="24"/>
      <w:szCs w:val="24"/>
    </w:rPr>
  </w:style>
  <w:style w:type="paragraph" w:styleId="Tytu">
    <w:name w:val="Title"/>
    <w:basedOn w:val="Normalny"/>
    <w:next w:val="Normalny"/>
    <w:link w:val="TytuZnak"/>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ytuZnak">
    <w:name w:val="Tytuł Znak"/>
    <w:basedOn w:val="Domylnaczcionkaakapitu"/>
    <w:link w:val="Tytu"/>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Uwydatnienie">
    <w:name w:val="Emphasis"/>
    <w:basedOn w:val="Domylnaczcionkaakapitu"/>
    <w:uiPriority w:val="20"/>
    <w:qFormat/>
    <w:rsid w:val="00D1197D"/>
    <w:rPr>
      <w:i/>
      <w:iCs/>
    </w:rPr>
  </w:style>
  <w:style w:type="character" w:styleId="Hipercze">
    <w:name w:val="Hyperlink"/>
    <w:basedOn w:val="Domylnaczcionkaakapitu"/>
    <w:uiPriority w:val="99"/>
    <w:unhideWhenUsed/>
    <w:rsid w:val="000C2D89"/>
    <w:rPr>
      <w:color w:val="0000FF" w:themeColor="hyperlink"/>
      <w:u w:val="single"/>
    </w:rPr>
  </w:style>
  <w:style w:type="table" w:styleId="Tabela-Siatka">
    <w:name w:val="Table Grid"/>
    <w:basedOn w:val="Standardowy"/>
    <w:rsid w:val="000C2D8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Legenda">
    <w:name w:val="caption"/>
    <w:basedOn w:val="Normalny"/>
    <w:next w:val="Normalny"/>
    <w:uiPriority w:val="35"/>
    <w:semiHidden/>
    <w:unhideWhenUsed/>
    <w:qFormat/>
    <w:rsid w:val="007109C0"/>
    <w:pPr>
      <w:spacing w:line="240" w:lineRule="auto"/>
    </w:pPr>
    <w:rPr>
      <w:b/>
      <w:bCs/>
      <w:color w:val="4F81BD" w:themeColor="accent1"/>
      <w:sz w:val="18"/>
      <w:szCs w:val="18"/>
    </w:rPr>
  </w:style>
  <w:style w:type="paragraph" w:customStyle="1" w:styleId="DocDefaults">
    <w:name w:val="DocDefaults"/>
    <w:rsid w:val="000C2D89"/>
  </w:style>
  <w:style w:type="paragraph" w:styleId="Tekstdymka">
    <w:name w:val="Balloon Text"/>
    <w:basedOn w:val="Normalny"/>
    <w:link w:val="TekstdymkaZnak"/>
    <w:uiPriority w:val="99"/>
    <w:semiHidden/>
    <w:unhideWhenUsed/>
    <w:rsid w:val="00217682"/>
    <w:pPr>
      <w:spacing w:after="0" w:line="240" w:lineRule="auto"/>
    </w:pPr>
    <w:rPr>
      <w:rFonts w:ascii="Lucida Grande" w:hAnsi="Lucida Grande"/>
      <w:sz w:val="18"/>
      <w:szCs w:val="18"/>
    </w:rPr>
  </w:style>
  <w:style w:type="character" w:customStyle="1" w:styleId="TekstdymkaZnak">
    <w:name w:val="Tekst dymka Znak"/>
    <w:basedOn w:val="Domylnaczcionkaakapitu"/>
    <w:link w:val="Tekstdymka"/>
    <w:uiPriority w:val="99"/>
    <w:semiHidden/>
    <w:rsid w:val="00217682"/>
    <w:rPr>
      <w:rFonts w:ascii="Lucida Grande" w:hAnsi="Lucida Grande"/>
      <w:sz w:val="18"/>
      <w:szCs w:val="18"/>
    </w:rPr>
  </w:style>
  <w:style w:type="paragraph" w:styleId="Stopka">
    <w:name w:val="footer"/>
    <w:basedOn w:val="Normalny"/>
    <w:link w:val="StopkaZnak"/>
    <w:uiPriority w:val="99"/>
    <w:unhideWhenUsed/>
    <w:rsid w:val="00D83150"/>
    <w:pPr>
      <w:tabs>
        <w:tab w:val="center" w:pos="4320"/>
        <w:tab w:val="right" w:pos="8640"/>
      </w:tabs>
      <w:spacing w:after="0" w:line="240" w:lineRule="auto"/>
    </w:pPr>
  </w:style>
  <w:style w:type="character" w:customStyle="1" w:styleId="StopkaZnak">
    <w:name w:val="Stopka Znak"/>
    <w:basedOn w:val="Domylnaczcionkaakapitu"/>
    <w:link w:val="Stopka"/>
    <w:uiPriority w:val="99"/>
    <w:rsid w:val="00D83150"/>
  </w:style>
  <w:style w:type="character" w:styleId="Numerstrony">
    <w:name w:val="page number"/>
    <w:basedOn w:val="Domylnaczcionkaakapitu"/>
    <w:uiPriority w:val="99"/>
    <w:semiHidden/>
    <w:unhideWhenUsed/>
    <w:rsid w:val="005C1E70"/>
  </w:style>
  <w:style w:type="paragraph" w:styleId="Akapitzlist">
    <w:name w:val="List Paragraph"/>
    <w:basedOn w:val="Normalny"/>
    <w:uiPriority w:val="34"/>
    <w:unhideWhenUsed/>
    <w:qFormat/>
    <w:rsid w:val="005C1E70"/>
    <w:pPr>
      <w:ind w:left="720"/>
      <w:contextualSpacing/>
    </w:pPr>
  </w:style>
  <w:style w:type="character" w:styleId="Odwoaniedokomentarza">
    <w:name w:val="annotation reference"/>
    <w:basedOn w:val="Domylnaczcionkaakapitu"/>
    <w:uiPriority w:val="99"/>
    <w:semiHidden/>
    <w:unhideWhenUsed/>
    <w:rsid w:val="00BF5F51"/>
    <w:rPr>
      <w:sz w:val="16"/>
      <w:szCs w:val="16"/>
    </w:rPr>
  </w:style>
  <w:style w:type="paragraph" w:styleId="Tekstkomentarza">
    <w:name w:val="annotation text"/>
    <w:basedOn w:val="Normalny"/>
    <w:link w:val="TekstkomentarzaZnak"/>
    <w:uiPriority w:val="99"/>
    <w:semiHidden/>
    <w:unhideWhenUsed/>
    <w:rsid w:val="00BF5F51"/>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BF5F51"/>
    <w:rPr>
      <w:sz w:val="20"/>
      <w:szCs w:val="20"/>
    </w:rPr>
  </w:style>
  <w:style w:type="paragraph" w:styleId="Tematkomentarza">
    <w:name w:val="annotation subject"/>
    <w:basedOn w:val="Tekstkomentarza"/>
    <w:next w:val="Tekstkomentarza"/>
    <w:link w:val="TematkomentarzaZnak"/>
    <w:uiPriority w:val="99"/>
    <w:semiHidden/>
    <w:unhideWhenUsed/>
    <w:rsid w:val="00BF5F51"/>
    <w:rPr>
      <w:b/>
      <w:bCs/>
    </w:rPr>
  </w:style>
  <w:style w:type="character" w:customStyle="1" w:styleId="TematkomentarzaZnak">
    <w:name w:val="Temat komentarza Znak"/>
    <w:basedOn w:val="TekstkomentarzaZnak"/>
    <w:link w:val="Tematkomentarza"/>
    <w:uiPriority w:val="99"/>
    <w:semiHidden/>
    <w:rsid w:val="00BF5F51"/>
    <w:rPr>
      <w:b/>
      <w:bCs/>
      <w:sz w:val="20"/>
      <w:szCs w:val="20"/>
    </w:rPr>
  </w:style>
  <w:style w:type="table" w:customStyle="1" w:styleId="Tabela-Siatka1">
    <w:name w:val="Tabela - Siatka1"/>
    <w:basedOn w:val="Standardowy"/>
    <w:rsid w:val="009565FD"/>
    <w:pPr>
      <w:spacing w:after="0" w:line="240" w:lineRule="auto"/>
    </w:p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Title" w:semiHidden="0" w:uiPriority="10" w:unhideWhenUsed="0" w:qFormat="1"/>
    <w:lsdException w:name="Default Paragraph Font" w:uiPriority="1"/>
    <w:lsdException w:name="Subtitle" w:semiHidden="0" w:uiPriority="11" w:unhideWhenUsed="0" w:qFormat="1"/>
    <w:lsdException w:name="Emphasis" w:semiHidden="0" w:uiPriority="20" w:unhideWhenUsed="0" w:qFormat="1"/>
    <w:lsdException w:name="Table Grid" w:semiHidden="0" w:uiPriority="0" w:unhideWhenUsed="0"/>
    <w:lsdException w:name="List Paragraph" w:uiPriority="34" w:qFormat="1"/>
  </w:latentStyles>
  <w:style w:type="paragraph" w:default="1" w:styleId="Normalny">
    <w:name w:val="Normal"/>
    <w:qFormat/>
    <w:rsid w:val="004A3277"/>
  </w:style>
  <w:style w:type="paragraph" w:styleId="Nagwek1">
    <w:name w:val="heading 1"/>
    <w:basedOn w:val="Normalny"/>
    <w:next w:val="Normalny"/>
    <w:link w:val="Heading1Char"/>
    <w:uiPriority w:val="9"/>
    <w:qFormat/>
    <w:rsid w:val="00841CD9"/>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Nagwek2">
    <w:name w:val="heading 2"/>
    <w:basedOn w:val="Normalny"/>
    <w:next w:val="Normalny"/>
    <w:link w:val="Heading2Char"/>
    <w:uiPriority w:val="9"/>
    <w:unhideWhenUsed/>
    <w:qFormat/>
    <w:rsid w:val="00841CD9"/>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Nagwek3">
    <w:name w:val="heading 3"/>
    <w:basedOn w:val="Normalny"/>
    <w:next w:val="Normalny"/>
    <w:link w:val="Heading3Char"/>
    <w:uiPriority w:val="9"/>
    <w:unhideWhenUsed/>
    <w:qFormat/>
    <w:rsid w:val="00841CD9"/>
    <w:pPr>
      <w:keepNext/>
      <w:keepLines/>
      <w:spacing w:before="200"/>
      <w:outlineLvl w:val="2"/>
    </w:pPr>
    <w:rPr>
      <w:rFonts w:asciiTheme="majorHAnsi" w:eastAsiaTheme="majorEastAsia" w:hAnsiTheme="majorHAnsi" w:cstheme="majorBidi"/>
      <w:b/>
      <w:bCs/>
      <w:color w:val="4F81BD" w:themeColor="accent1"/>
    </w:rPr>
  </w:style>
  <w:style w:type="paragraph" w:styleId="Nagwek4">
    <w:name w:val="heading 4"/>
    <w:basedOn w:val="Normalny"/>
    <w:next w:val="Normalny"/>
    <w:link w:val="Heading4Char"/>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HeaderChar"/>
    <w:uiPriority w:val="99"/>
    <w:unhideWhenUsed/>
    <w:rsid w:val="00841CD9"/>
    <w:pPr>
      <w:tabs>
        <w:tab w:val="center" w:pos="4680"/>
        <w:tab w:val="right" w:pos="9360"/>
      </w:tabs>
    </w:pPr>
  </w:style>
  <w:style w:type="character" w:customStyle="1" w:styleId="HeaderChar">
    <w:name w:val="Header Char"/>
    <w:basedOn w:val="Domylnaczcionkaakapitu"/>
    <w:link w:val="Nagwek"/>
    <w:uiPriority w:val="99"/>
    <w:rsid w:val="00841CD9"/>
  </w:style>
  <w:style w:type="character" w:customStyle="1" w:styleId="Heading1Char">
    <w:name w:val="Heading 1 Char"/>
    <w:basedOn w:val="Domylnaczcionkaakapitu"/>
    <w:link w:val="Nagwek1"/>
    <w:uiPriority w:val="9"/>
    <w:rsid w:val="00841CD9"/>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omylnaczcionkaakapitu"/>
    <w:link w:val="Nagwek2"/>
    <w:uiPriority w:val="9"/>
    <w:rsid w:val="00841CD9"/>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omylnaczcionkaakapitu"/>
    <w:link w:val="Nagwek3"/>
    <w:uiPriority w:val="9"/>
    <w:rsid w:val="00841CD9"/>
    <w:rPr>
      <w:rFonts w:asciiTheme="majorHAnsi" w:eastAsiaTheme="majorEastAsia" w:hAnsiTheme="majorHAnsi" w:cstheme="majorBidi"/>
      <w:b/>
      <w:bCs/>
      <w:color w:val="4F81BD" w:themeColor="accent1"/>
    </w:rPr>
  </w:style>
  <w:style w:type="character" w:customStyle="1" w:styleId="Heading4Char">
    <w:name w:val="Heading 4 Char"/>
    <w:basedOn w:val="Domylnaczcionkaakapitu"/>
    <w:link w:val="Nagwek4"/>
    <w:uiPriority w:val="9"/>
    <w:rsid w:val="00841CD9"/>
    <w:rPr>
      <w:rFonts w:asciiTheme="majorHAnsi" w:eastAsiaTheme="majorEastAsia" w:hAnsiTheme="majorHAnsi" w:cstheme="majorBidi"/>
      <w:b/>
      <w:bCs/>
      <w:i/>
      <w:iCs/>
      <w:color w:val="4F81BD" w:themeColor="accent1"/>
    </w:rPr>
  </w:style>
  <w:style w:type="paragraph" w:styleId="Wcicienormalne">
    <w:name w:val="Normal Indent"/>
    <w:basedOn w:val="Normalny"/>
    <w:uiPriority w:val="99"/>
    <w:unhideWhenUsed/>
    <w:rsid w:val="00841CD9"/>
    <w:pPr>
      <w:ind w:left="720"/>
    </w:pPr>
  </w:style>
  <w:style w:type="paragraph" w:styleId="Podtytu">
    <w:name w:val="Subtitle"/>
    <w:basedOn w:val="Normalny"/>
    <w:next w:val="Normalny"/>
    <w:link w:val="SubtitleChar"/>
    <w:uiPriority w:val="11"/>
    <w:qFormat/>
    <w:rsid w:val="00841CD9"/>
    <w:pPr>
      <w:numPr>
        <w:ilvl w:val="1"/>
      </w:numPr>
      <w:ind w:left="86"/>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omylnaczcionkaakapitu"/>
    <w:link w:val="Podtytu"/>
    <w:uiPriority w:val="11"/>
    <w:rsid w:val="00841CD9"/>
    <w:rPr>
      <w:rFonts w:asciiTheme="majorHAnsi" w:eastAsiaTheme="majorEastAsia" w:hAnsiTheme="majorHAnsi" w:cstheme="majorBidi"/>
      <w:i/>
      <w:iCs/>
      <w:color w:val="4F81BD" w:themeColor="accent1"/>
      <w:spacing w:val="15"/>
      <w:sz w:val="24"/>
      <w:szCs w:val="24"/>
    </w:rPr>
  </w:style>
  <w:style w:type="paragraph" w:styleId="Tytu">
    <w:name w:val="Title"/>
    <w:basedOn w:val="Normalny"/>
    <w:next w:val="Normalny"/>
    <w:link w:val="TitleChar"/>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omylnaczcionkaakapitu"/>
    <w:link w:val="Tytu"/>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Wyrnienie">
    <w:name w:val="Emphasis"/>
    <w:basedOn w:val="Domylnaczcionkaakapitu"/>
    <w:uiPriority w:val="20"/>
    <w:qFormat/>
    <w:rsid w:val="00D1197D"/>
    <w:rPr>
      <w:i/>
      <w:iCs/>
    </w:rPr>
  </w:style>
  <w:style w:type="character" w:styleId="Hipercze">
    <w:name w:val="Hyperlink"/>
    <w:basedOn w:val="Domylnaczcionkaakapitu"/>
    <w:uiPriority w:val="99"/>
    <w:unhideWhenUsed/>
    <w:rPr>
      <w:color w:val="0000FF" w:themeColor="hyperlink"/>
      <w:u w:val="single"/>
    </w:rPr>
  </w:style>
  <w:style w:type="table" w:styleId="Siatkatabeli">
    <w:name w:val="Table Grid"/>
    <w:basedOn w:val="Standardowy"/>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Napis">
    <w:name w:val="caption"/>
    <w:basedOn w:val="Normalny"/>
    <w:next w:val="Normalny"/>
    <w:uiPriority w:val="35"/>
    <w:semiHidden/>
    <w:unhideWhenUsed/>
    <w:qFormat/>
    <w:rsid w:val="007109C0"/>
    <w:pPr>
      <w:spacing w:line="240" w:lineRule="auto"/>
    </w:pPr>
    <w:rPr>
      <w:b/>
      <w:bCs/>
      <w:color w:val="4F81BD" w:themeColor="accent1"/>
      <w:sz w:val="18"/>
      <w:szCs w:val="18"/>
    </w:rPr>
  </w:style>
  <w:style w:type="paragraph" w:customStyle="1" w:styleId="DocDefaults">
    <w:name w:val="DocDefaults"/>
  </w:style>
  <w:style w:type="paragraph" w:styleId="Tekstdymka">
    <w:name w:val="Balloon Text"/>
    <w:basedOn w:val="Normalny"/>
    <w:link w:val="BalloonTextChar"/>
    <w:uiPriority w:val="99"/>
    <w:semiHidden/>
    <w:unhideWhenUsed/>
    <w:rsid w:val="00217682"/>
    <w:pPr>
      <w:spacing w:after="0" w:line="240" w:lineRule="auto"/>
    </w:pPr>
    <w:rPr>
      <w:rFonts w:ascii="Lucida Grande" w:hAnsi="Lucida Grande"/>
      <w:sz w:val="18"/>
      <w:szCs w:val="18"/>
    </w:rPr>
  </w:style>
  <w:style w:type="character" w:customStyle="1" w:styleId="BalloonTextChar">
    <w:name w:val="Balloon Text Char"/>
    <w:basedOn w:val="Domylnaczcionkaakapitu"/>
    <w:link w:val="Tekstdymka"/>
    <w:uiPriority w:val="99"/>
    <w:semiHidden/>
    <w:rsid w:val="00217682"/>
    <w:rPr>
      <w:rFonts w:ascii="Lucida Grande" w:hAnsi="Lucida Grande"/>
      <w:sz w:val="18"/>
      <w:szCs w:val="18"/>
    </w:rPr>
  </w:style>
  <w:style w:type="paragraph" w:styleId="Stopka">
    <w:name w:val="footer"/>
    <w:basedOn w:val="Normalny"/>
    <w:link w:val="FooterChar"/>
    <w:uiPriority w:val="99"/>
    <w:unhideWhenUsed/>
    <w:rsid w:val="00D83150"/>
    <w:pPr>
      <w:tabs>
        <w:tab w:val="center" w:pos="4320"/>
        <w:tab w:val="right" w:pos="8640"/>
      </w:tabs>
      <w:spacing w:after="0" w:line="240" w:lineRule="auto"/>
    </w:pPr>
  </w:style>
  <w:style w:type="character" w:customStyle="1" w:styleId="FooterChar">
    <w:name w:val="Footer Char"/>
    <w:basedOn w:val="Domylnaczcionkaakapitu"/>
    <w:link w:val="Stopka"/>
    <w:uiPriority w:val="99"/>
    <w:rsid w:val="00D83150"/>
  </w:style>
  <w:style w:type="character" w:styleId="Numerstrony">
    <w:name w:val="page number"/>
    <w:basedOn w:val="Domylnaczcionkaakapitu"/>
    <w:uiPriority w:val="99"/>
    <w:semiHidden/>
    <w:unhideWhenUsed/>
    <w:rsid w:val="005C1E70"/>
  </w:style>
  <w:style w:type="paragraph" w:styleId="Akapitzlist">
    <w:name w:val="List Paragraph"/>
    <w:basedOn w:val="Normalny"/>
    <w:uiPriority w:val="34"/>
    <w:unhideWhenUsed/>
    <w:qFormat/>
    <w:rsid w:val="005C1E70"/>
    <w:pPr>
      <w:ind w:left="720"/>
      <w:contextualSpacing/>
    </w:pPr>
  </w:style>
  <w:style w:type="character" w:styleId="Odwoaniedokomentarza">
    <w:name w:val="annotation reference"/>
    <w:basedOn w:val="Domylnaczcionkaakapitu"/>
    <w:uiPriority w:val="99"/>
    <w:semiHidden/>
    <w:unhideWhenUsed/>
    <w:rsid w:val="00BF5F51"/>
    <w:rPr>
      <w:sz w:val="16"/>
      <w:szCs w:val="16"/>
    </w:rPr>
  </w:style>
  <w:style w:type="paragraph" w:styleId="Tekstkomentarza">
    <w:name w:val="annotation text"/>
    <w:basedOn w:val="Normalny"/>
    <w:link w:val="TekstkomentarzaZnak"/>
    <w:uiPriority w:val="99"/>
    <w:semiHidden/>
    <w:unhideWhenUsed/>
    <w:rsid w:val="00BF5F51"/>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BF5F51"/>
    <w:rPr>
      <w:sz w:val="20"/>
      <w:szCs w:val="20"/>
    </w:rPr>
  </w:style>
  <w:style w:type="paragraph" w:styleId="Tematkomentarza">
    <w:name w:val="annotation subject"/>
    <w:basedOn w:val="Tekstkomentarza"/>
    <w:next w:val="Tekstkomentarza"/>
    <w:link w:val="TematkomentarzaZnak"/>
    <w:uiPriority w:val="99"/>
    <w:semiHidden/>
    <w:unhideWhenUsed/>
    <w:rsid w:val="00BF5F51"/>
    <w:rPr>
      <w:b/>
      <w:bCs/>
    </w:rPr>
  </w:style>
  <w:style w:type="character" w:customStyle="1" w:styleId="TematkomentarzaZnak">
    <w:name w:val="Temat komentarza Znak"/>
    <w:basedOn w:val="TekstkomentarzaZnak"/>
    <w:link w:val="Tematkomentarza"/>
    <w:uiPriority w:val="99"/>
    <w:semiHidden/>
    <w:rsid w:val="00BF5F51"/>
    <w:rPr>
      <w:b/>
      <w:bCs/>
      <w:sz w:val="20"/>
      <w:szCs w:val="20"/>
    </w:rPr>
  </w:style>
</w:styles>
</file>

<file path=word/webSettings.xml><?xml version="1.0" encoding="utf-8"?>
<w:webSettings xmlns:r="http://schemas.openxmlformats.org/officeDocument/2006/relationships" xmlns:w="http://schemas.openxmlformats.org/wordprocessingml/2006/main">
  <w:divs>
    <w:div w:id="151458508">
      <w:bodyDiv w:val="1"/>
      <w:marLeft w:val="0"/>
      <w:marRight w:val="0"/>
      <w:marTop w:val="0"/>
      <w:marBottom w:val="0"/>
      <w:divBdr>
        <w:top w:val="none" w:sz="0" w:space="0" w:color="auto"/>
        <w:left w:val="none" w:sz="0" w:space="0" w:color="auto"/>
        <w:bottom w:val="none" w:sz="0" w:space="0" w:color="auto"/>
        <w:right w:val="none" w:sz="0" w:space="0" w:color="auto"/>
      </w:divBdr>
      <w:divsChild>
        <w:div w:id="180706828">
          <w:marLeft w:val="0"/>
          <w:marRight w:val="0"/>
          <w:marTop w:val="0"/>
          <w:marBottom w:val="0"/>
          <w:divBdr>
            <w:top w:val="none" w:sz="0" w:space="0" w:color="auto"/>
            <w:left w:val="none" w:sz="0" w:space="0" w:color="auto"/>
            <w:bottom w:val="none" w:sz="0" w:space="0" w:color="auto"/>
            <w:right w:val="none" w:sz="0" w:space="0" w:color="auto"/>
          </w:divBdr>
          <w:divsChild>
            <w:div w:id="10346933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468901">
      <w:bodyDiv w:val="1"/>
      <w:marLeft w:val="0"/>
      <w:marRight w:val="0"/>
      <w:marTop w:val="0"/>
      <w:marBottom w:val="0"/>
      <w:divBdr>
        <w:top w:val="none" w:sz="0" w:space="0" w:color="auto"/>
        <w:left w:val="none" w:sz="0" w:space="0" w:color="auto"/>
        <w:bottom w:val="none" w:sz="0" w:space="0" w:color="auto"/>
        <w:right w:val="none" w:sz="0" w:space="0" w:color="auto"/>
      </w:divBdr>
      <w:divsChild>
        <w:div w:id="1897352528">
          <w:marLeft w:val="0"/>
          <w:marRight w:val="0"/>
          <w:marTop w:val="0"/>
          <w:marBottom w:val="0"/>
          <w:divBdr>
            <w:top w:val="none" w:sz="0" w:space="0" w:color="auto"/>
            <w:left w:val="none" w:sz="0" w:space="0" w:color="auto"/>
            <w:bottom w:val="none" w:sz="0" w:space="0" w:color="auto"/>
            <w:right w:val="none" w:sz="0" w:space="0" w:color="auto"/>
          </w:divBdr>
        </w:div>
      </w:divsChild>
    </w:div>
    <w:div w:id="291255014">
      <w:bodyDiv w:val="1"/>
      <w:marLeft w:val="0"/>
      <w:marRight w:val="0"/>
      <w:marTop w:val="0"/>
      <w:marBottom w:val="0"/>
      <w:divBdr>
        <w:top w:val="none" w:sz="0" w:space="0" w:color="auto"/>
        <w:left w:val="none" w:sz="0" w:space="0" w:color="auto"/>
        <w:bottom w:val="none" w:sz="0" w:space="0" w:color="auto"/>
        <w:right w:val="none" w:sz="0" w:space="0" w:color="auto"/>
      </w:divBdr>
    </w:div>
    <w:div w:id="334499369">
      <w:bodyDiv w:val="1"/>
      <w:marLeft w:val="0"/>
      <w:marRight w:val="0"/>
      <w:marTop w:val="0"/>
      <w:marBottom w:val="0"/>
      <w:divBdr>
        <w:top w:val="none" w:sz="0" w:space="0" w:color="auto"/>
        <w:left w:val="none" w:sz="0" w:space="0" w:color="auto"/>
        <w:bottom w:val="none" w:sz="0" w:space="0" w:color="auto"/>
        <w:right w:val="none" w:sz="0" w:space="0" w:color="auto"/>
      </w:divBdr>
    </w:div>
    <w:div w:id="539515034">
      <w:bodyDiv w:val="1"/>
      <w:marLeft w:val="0"/>
      <w:marRight w:val="0"/>
      <w:marTop w:val="0"/>
      <w:marBottom w:val="0"/>
      <w:divBdr>
        <w:top w:val="none" w:sz="0" w:space="0" w:color="auto"/>
        <w:left w:val="none" w:sz="0" w:space="0" w:color="auto"/>
        <w:bottom w:val="none" w:sz="0" w:space="0" w:color="auto"/>
        <w:right w:val="none" w:sz="0" w:space="0" w:color="auto"/>
      </w:divBdr>
    </w:div>
    <w:div w:id="559636265">
      <w:bodyDiv w:val="1"/>
      <w:marLeft w:val="0"/>
      <w:marRight w:val="0"/>
      <w:marTop w:val="0"/>
      <w:marBottom w:val="0"/>
      <w:divBdr>
        <w:top w:val="none" w:sz="0" w:space="0" w:color="auto"/>
        <w:left w:val="none" w:sz="0" w:space="0" w:color="auto"/>
        <w:bottom w:val="none" w:sz="0" w:space="0" w:color="auto"/>
        <w:right w:val="none" w:sz="0" w:space="0" w:color="auto"/>
      </w:divBdr>
    </w:div>
    <w:div w:id="598872122">
      <w:bodyDiv w:val="1"/>
      <w:marLeft w:val="0"/>
      <w:marRight w:val="0"/>
      <w:marTop w:val="0"/>
      <w:marBottom w:val="0"/>
      <w:divBdr>
        <w:top w:val="none" w:sz="0" w:space="0" w:color="auto"/>
        <w:left w:val="none" w:sz="0" w:space="0" w:color="auto"/>
        <w:bottom w:val="none" w:sz="0" w:space="0" w:color="auto"/>
        <w:right w:val="none" w:sz="0" w:space="0" w:color="auto"/>
      </w:divBdr>
    </w:div>
    <w:div w:id="1063143256">
      <w:bodyDiv w:val="1"/>
      <w:marLeft w:val="0"/>
      <w:marRight w:val="0"/>
      <w:marTop w:val="0"/>
      <w:marBottom w:val="0"/>
      <w:divBdr>
        <w:top w:val="none" w:sz="0" w:space="0" w:color="auto"/>
        <w:left w:val="none" w:sz="0" w:space="0" w:color="auto"/>
        <w:bottom w:val="none" w:sz="0" w:space="0" w:color="auto"/>
        <w:right w:val="none" w:sz="0" w:space="0" w:color="auto"/>
      </w:divBdr>
    </w:div>
    <w:div w:id="1709911799">
      <w:bodyDiv w:val="1"/>
      <w:marLeft w:val="0"/>
      <w:marRight w:val="0"/>
      <w:marTop w:val="0"/>
      <w:marBottom w:val="0"/>
      <w:divBdr>
        <w:top w:val="none" w:sz="0" w:space="0" w:color="auto"/>
        <w:left w:val="none" w:sz="0" w:space="0" w:color="auto"/>
        <w:bottom w:val="none" w:sz="0" w:space="0" w:color="auto"/>
        <w:right w:val="none" w:sz="0" w:space="0" w:color="auto"/>
      </w:divBdr>
      <w:divsChild>
        <w:div w:id="220215833">
          <w:marLeft w:val="0"/>
          <w:marRight w:val="0"/>
          <w:marTop w:val="0"/>
          <w:marBottom w:val="0"/>
          <w:divBdr>
            <w:top w:val="none" w:sz="0" w:space="0" w:color="auto"/>
            <w:left w:val="none" w:sz="0" w:space="0" w:color="auto"/>
            <w:bottom w:val="none" w:sz="0" w:space="0" w:color="auto"/>
            <w:right w:val="none" w:sz="0" w:space="0" w:color="auto"/>
          </w:divBdr>
        </w:div>
      </w:divsChild>
    </w:div>
    <w:div w:id="1981688989">
      <w:bodyDiv w:val="1"/>
      <w:marLeft w:val="0"/>
      <w:marRight w:val="0"/>
      <w:marTop w:val="0"/>
      <w:marBottom w:val="0"/>
      <w:divBdr>
        <w:top w:val="none" w:sz="0" w:space="0" w:color="auto"/>
        <w:left w:val="none" w:sz="0" w:space="0" w:color="auto"/>
        <w:bottom w:val="none" w:sz="0" w:space="0" w:color="auto"/>
        <w:right w:val="none" w:sz="0" w:space="0" w:color="auto"/>
      </w:divBdr>
      <w:divsChild>
        <w:div w:id="1308364884">
          <w:marLeft w:val="0"/>
          <w:marRight w:val="0"/>
          <w:marTop w:val="0"/>
          <w:marBottom w:val="0"/>
          <w:divBdr>
            <w:top w:val="none" w:sz="0" w:space="0" w:color="auto"/>
            <w:left w:val="none" w:sz="0" w:space="0" w:color="auto"/>
            <w:bottom w:val="none" w:sz="0" w:space="0" w:color="auto"/>
            <w:right w:val="none" w:sz="0" w:space="0" w:color="auto"/>
          </w:divBdr>
          <w:divsChild>
            <w:div w:id="1437286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3740360">
      <w:bodyDiv w:val="1"/>
      <w:marLeft w:val="0"/>
      <w:marRight w:val="0"/>
      <w:marTop w:val="0"/>
      <w:marBottom w:val="0"/>
      <w:divBdr>
        <w:top w:val="none" w:sz="0" w:space="0" w:color="auto"/>
        <w:left w:val="none" w:sz="0" w:space="0" w:color="auto"/>
        <w:bottom w:val="none" w:sz="0" w:space="0" w:color="auto"/>
        <w:right w:val="none" w:sz="0" w:space="0" w:color="auto"/>
      </w:divBdr>
      <w:divsChild>
        <w:div w:id="1373655039">
          <w:marLeft w:val="0"/>
          <w:marRight w:val="0"/>
          <w:marTop w:val="0"/>
          <w:marBottom w:val="0"/>
          <w:divBdr>
            <w:top w:val="none" w:sz="0" w:space="0" w:color="auto"/>
            <w:left w:val="none" w:sz="0" w:space="0" w:color="auto"/>
            <w:bottom w:val="none" w:sz="0" w:space="0" w:color="auto"/>
            <w:right w:val="none" w:sz="0" w:space="0" w:color="auto"/>
          </w:divBdr>
        </w:div>
      </w:divsChild>
    </w:div>
  </w:divs>
  <w:doNotSaveAsSingleFile/>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microsoft.com/office/2007/relationships/stylesWithEffects" Target="stylesWithEffects.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4.jpeg"/></Relationships>
</file>

<file path=word/_rels/head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5</Pages>
  <Words>1637</Words>
  <Characters>9824</Characters>
  <Application>Microsoft Office Word</Application>
  <DocSecurity>0</DocSecurity>
  <Lines>81</Lines>
  <Paragraphs>22</Paragraphs>
  <ScaleCrop>false</ScaleCrop>
  <HeadingPairs>
    <vt:vector size="4" baseType="variant">
      <vt:variant>
        <vt:lpstr>Tytuł</vt:lpstr>
      </vt:variant>
      <vt:variant>
        <vt:i4>1</vt:i4>
      </vt:variant>
      <vt:variant>
        <vt:lpstr>Title</vt:lpstr>
      </vt:variant>
      <vt:variant>
        <vt:i4>1</vt:i4>
      </vt:variant>
    </vt:vector>
  </HeadingPairs>
  <TitlesOfParts>
    <vt:vector size="2" baseType="lpstr">
      <vt:lpstr>Scenario TEMPLATE</vt:lpstr>
      <vt:lpstr>Scenario FACTSHEET</vt:lpstr>
    </vt:vector>
  </TitlesOfParts>
  <Manager>José Nunes</Manager>
  <Company>Make it Better</Company>
  <LinksUpToDate>false</LinksUpToDate>
  <CharactersWithSpaces>11439</CharactersWithSpaces>
  <SharedDoc>false</SharedDoc>
  <HyperlinkBase/>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Scenario TEMPLATE</dc:title>
  <dc:subject>ITE project</dc:subject>
  <dc:creator>Make it Better</dc:creator>
  <cp:keywords>Scenarios, Thematic, description template</cp:keywords>
  <cp:lastModifiedBy>Kasia</cp:lastModifiedBy>
  <cp:revision>6</cp:revision>
  <cp:lastPrinted>2017-02-17T17:57:00Z</cp:lastPrinted>
  <dcterms:created xsi:type="dcterms:W3CDTF">2018-03-31T15:27:00Z</dcterms:created>
  <dcterms:modified xsi:type="dcterms:W3CDTF">2018-05-07T20:06:00Z</dcterms:modified>
  <cp:category>Intellectual Output</cp:category>
</cp:coreProperties>
</file>